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C453" w14:textId="31435768" w:rsidR="00A0759B" w:rsidRPr="005E7EF7" w:rsidRDefault="00A0759B" w:rsidP="00A0759B">
      <w:pPr>
        <w:spacing w:after="0"/>
        <w:ind w:left="3261" w:right="-1843" w:hanging="5385"/>
        <w:jc w:val="center"/>
        <w:rPr>
          <w:rFonts w:ascii="Arial" w:eastAsia="Arial" w:hAnsi="Arial" w:cs="Arial"/>
          <w:b/>
          <w:color w:val="000000" w:themeColor="text1"/>
          <w:sz w:val="28"/>
          <w:szCs w:val="28"/>
          <w:lang w:val="fr-FR" w:eastAsia="de-DE"/>
        </w:rPr>
      </w:pPr>
      <w:r w:rsidRPr="00407254">
        <w:rPr>
          <w:rFonts w:ascii="Arial" w:eastAsia="Arial" w:hAnsi="Arial" w:cs="Arial"/>
          <w:b/>
          <w:color w:val="000000" w:themeColor="text1"/>
          <w:sz w:val="28"/>
          <w:szCs w:val="28"/>
          <w:lang w:eastAsia="de-DE"/>
        </w:rPr>
        <w:t>Contract for Certification</w:t>
      </w:r>
      <w:r w:rsidR="005E7EF7" w:rsidRPr="005E7EF7">
        <w:rPr>
          <w:rFonts w:ascii="Arial" w:eastAsia="Arial" w:hAnsi="Arial" w:cs="Arial"/>
          <w:b/>
          <w:color w:val="000000" w:themeColor="text1"/>
          <w:sz w:val="28"/>
          <w:szCs w:val="28"/>
          <w:lang w:val="fr-FR" w:eastAsia="de-DE"/>
        </w:rPr>
        <w:t xml:space="preserve"> </w:t>
      </w:r>
      <w:r w:rsidR="005E7EF7" w:rsidRPr="005E7EF7">
        <w:rPr>
          <w:rFonts w:ascii="Arial" w:eastAsia="Arial" w:hAnsi="Arial" w:cs="Arial"/>
          <w:b/>
          <w:color w:val="000000"/>
          <w:sz w:val="28"/>
          <w:szCs w:val="28"/>
          <w:lang w:val="fr-FR" w:eastAsia="de-DE"/>
        </w:rPr>
        <w:t xml:space="preserve">/ </w:t>
      </w:r>
      <w:r w:rsidR="005E7EF7" w:rsidRPr="005E7EF7">
        <w:rPr>
          <w:rFonts w:ascii="Arial" w:eastAsia="Arial" w:hAnsi="Arial" w:cs="Arial"/>
          <w:b/>
          <w:i/>
          <w:iCs/>
          <w:color w:val="000000"/>
          <w:sz w:val="28"/>
          <w:szCs w:val="28"/>
          <w:lang w:val="fr-FR" w:eastAsia="de-DE"/>
        </w:rPr>
        <w:t>Contrat de Certification</w:t>
      </w:r>
    </w:p>
    <w:p w14:paraId="168B9E83" w14:textId="3C925E3C" w:rsidR="00A0759B" w:rsidRPr="005E7EF7" w:rsidRDefault="00A0759B" w:rsidP="007C2D0D">
      <w:pPr>
        <w:keepNext/>
        <w:keepLines/>
        <w:snapToGrid w:val="0"/>
        <w:spacing w:before="360" w:after="120" w:line="240" w:lineRule="auto"/>
        <w:jc w:val="both"/>
        <w:rPr>
          <w:rFonts w:ascii="Arial" w:eastAsia="Arial" w:hAnsi="Arial" w:cs="Arial"/>
          <w:b/>
          <w:color w:val="000000" w:themeColor="text1"/>
          <w:lang w:val="fr-FR" w:eastAsia="de-DE"/>
        </w:rPr>
      </w:pPr>
      <w:r w:rsidRPr="00DA3FCD">
        <w:rPr>
          <w:rFonts w:ascii="Arial" w:eastAsia="Arial" w:hAnsi="Arial" w:cs="Arial"/>
          <w:b/>
          <w:color w:val="000000" w:themeColor="text1"/>
          <w:lang w:eastAsia="de-DE"/>
        </w:rPr>
        <w:t>§1</w:t>
      </w:r>
      <w:r w:rsidRPr="00DA3FCD">
        <w:rPr>
          <w:rFonts w:ascii="Arial" w:eastAsia="Arial" w:hAnsi="Arial" w:cs="Arial"/>
          <w:b/>
          <w:color w:val="000000" w:themeColor="text1"/>
          <w:lang w:eastAsia="de-DE"/>
        </w:rPr>
        <w:tab/>
      </w:r>
      <w:r w:rsidRPr="005E7EF7">
        <w:rPr>
          <w:rFonts w:ascii="Arial" w:eastAsia="Arial" w:hAnsi="Arial" w:cs="Arial"/>
          <w:b/>
          <w:color w:val="000000" w:themeColor="text1"/>
          <w:lang w:eastAsia="de-DE"/>
        </w:rPr>
        <w:t xml:space="preserve">Involved </w:t>
      </w:r>
      <w:r w:rsidRPr="005E7EF7">
        <w:rPr>
          <w:rFonts w:ascii="Arial" w:eastAsia="Arial" w:hAnsi="Arial" w:cs="Arial"/>
          <w:b/>
          <w:color w:val="000000" w:themeColor="text1"/>
          <w:lang w:val="fr-FR" w:eastAsia="de-DE"/>
        </w:rPr>
        <w:t>Parties</w:t>
      </w:r>
      <w:r w:rsidR="005E7EF7" w:rsidRPr="005E7EF7">
        <w:rPr>
          <w:rFonts w:ascii="Arial" w:hAnsi="Arial" w:cs="Arial"/>
          <w:b/>
          <w:lang w:val="fr-FR"/>
        </w:rPr>
        <w:t xml:space="preserve"> / </w:t>
      </w:r>
      <w:r w:rsidR="005E7EF7" w:rsidRPr="005E7EF7">
        <w:rPr>
          <w:rFonts w:ascii="Arial" w:hAnsi="Arial" w:cs="Arial"/>
          <w:b/>
          <w:i/>
          <w:iCs/>
          <w:lang w:val="fr-FR"/>
        </w:rPr>
        <w:t xml:space="preserve">Parties </w:t>
      </w:r>
      <w:proofErr w:type="gramStart"/>
      <w:r w:rsidR="005E7EF7" w:rsidRPr="005E7EF7">
        <w:rPr>
          <w:rFonts w:ascii="Arial" w:hAnsi="Arial" w:cs="Arial"/>
          <w:b/>
          <w:i/>
          <w:iCs/>
          <w:lang w:val="fr-FR"/>
        </w:rPr>
        <w:t>Impliquées :</w:t>
      </w:r>
      <w:proofErr w:type="gramEnd"/>
    </w:p>
    <w:tbl>
      <w:tblPr>
        <w:tblStyle w:val="Tabellenraster1"/>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095"/>
      </w:tblGrid>
      <w:tr w:rsidR="00A0759B" w:rsidRPr="005E7EF7" w14:paraId="2C028AE8" w14:textId="77777777" w:rsidTr="005E7EF7">
        <w:tc>
          <w:tcPr>
            <w:tcW w:w="5103" w:type="dxa"/>
          </w:tcPr>
          <w:p w14:paraId="054CD2E6" w14:textId="1525977C" w:rsidR="00A0759B" w:rsidRPr="005E7EF7" w:rsidRDefault="00A0759B" w:rsidP="00A0759B">
            <w:pPr>
              <w:spacing w:after="60"/>
              <w:ind w:left="33" w:right="221"/>
              <w:rPr>
                <w:rFonts w:ascii="Arial" w:eastAsia="Arial" w:hAnsi="Arial" w:cs="Arial"/>
                <w:b/>
                <w:color w:val="000000" w:themeColor="text1"/>
                <w:lang w:val="fr-FR" w:eastAsia="de-DE"/>
              </w:rPr>
            </w:pPr>
            <w:r w:rsidRPr="005E7EF7">
              <w:rPr>
                <w:rFonts w:ascii="Arial" w:eastAsia="Arial" w:hAnsi="Arial" w:cs="Arial"/>
                <w:b/>
                <w:color w:val="000000" w:themeColor="text1"/>
                <w:lang w:val="fr-FR" w:eastAsia="de-DE"/>
              </w:rPr>
              <w:t>Certification Body</w:t>
            </w:r>
            <w:r w:rsidR="005E7EF7" w:rsidRPr="005E7EF7">
              <w:rPr>
                <w:rFonts w:ascii="Arial" w:eastAsia="Arial" w:hAnsi="Arial" w:cs="Arial"/>
                <w:b/>
                <w:color w:val="000000" w:themeColor="text1"/>
                <w:lang w:val="fr-FR" w:eastAsia="de-DE"/>
              </w:rPr>
              <w:t xml:space="preserve"> </w:t>
            </w:r>
            <w:r w:rsidR="005E7EF7" w:rsidRPr="005E7EF7">
              <w:rPr>
                <w:rFonts w:ascii="Arial" w:eastAsia="Arial" w:hAnsi="Arial" w:cs="Arial"/>
                <w:b/>
                <w:color w:val="000000"/>
                <w:lang w:val="fr-FR" w:eastAsia="de-DE"/>
              </w:rPr>
              <w:t xml:space="preserve">/ </w:t>
            </w:r>
            <w:r w:rsidR="005E7EF7" w:rsidRPr="005E7EF7">
              <w:rPr>
                <w:rFonts w:ascii="Arial" w:eastAsia="Arial" w:hAnsi="Arial" w:cs="Arial"/>
                <w:b/>
                <w:i/>
                <w:iCs/>
                <w:color w:val="000000"/>
                <w:lang w:val="fr-FR" w:eastAsia="de-DE"/>
              </w:rPr>
              <w:t>Organisme de certification </w:t>
            </w:r>
            <w:r w:rsidR="005E7EF7" w:rsidRPr="005E7EF7">
              <w:rPr>
                <w:rFonts w:ascii="Arial" w:eastAsia="Arial" w:hAnsi="Arial" w:cs="Arial"/>
                <w:b/>
                <w:color w:val="000000"/>
                <w:lang w:val="fr-FR" w:eastAsia="de-DE"/>
              </w:rPr>
              <w:t>:</w:t>
            </w:r>
          </w:p>
          <w:p w14:paraId="6F4363B8" w14:textId="7EA0F35D" w:rsidR="00A0759B" w:rsidRPr="005E7EF7" w:rsidRDefault="005E7EF7" w:rsidP="0042278F">
            <w:pPr>
              <w:tabs>
                <w:tab w:val="left" w:pos="2017"/>
              </w:tabs>
              <w:spacing w:after="20"/>
              <w:ind w:left="33" w:right="221"/>
              <w:rPr>
                <w:rFonts w:ascii="Arial" w:eastAsia="Arial" w:hAnsi="Arial" w:cs="Arial"/>
                <w:color w:val="000000" w:themeColor="text1"/>
                <w:lang w:eastAsia="de-DE"/>
              </w:rPr>
            </w:pPr>
            <w:r w:rsidRPr="000A4322">
              <w:rPr>
                <w:rFonts w:ascii="Arial" w:eastAsia="Arial" w:hAnsi="Arial" w:cs="Arial"/>
                <w:color w:val="000000"/>
                <w:sz w:val="18"/>
                <w:szCs w:val="18"/>
                <w:lang w:val="fr-FR" w:eastAsia="de-DE"/>
              </w:rPr>
              <w:t xml:space="preserve">Name / </w:t>
            </w:r>
            <w:r w:rsidRPr="000A4322">
              <w:rPr>
                <w:rFonts w:ascii="Arial" w:eastAsia="Arial" w:hAnsi="Arial" w:cs="Arial"/>
                <w:i/>
                <w:iCs/>
                <w:color w:val="000000"/>
                <w:sz w:val="18"/>
                <w:szCs w:val="18"/>
                <w:lang w:val="fr-FR" w:eastAsia="de-DE"/>
              </w:rPr>
              <w:t>Nom :</w:t>
            </w:r>
            <w:r w:rsidR="00A0759B" w:rsidRPr="005E7EF7">
              <w:rPr>
                <w:rFonts w:ascii="Arial" w:eastAsia="Arial" w:hAnsi="Arial" w:cs="Arial"/>
                <w:b/>
                <w:color w:val="000000" w:themeColor="text1"/>
                <w:lang w:eastAsia="de-DE"/>
              </w:rPr>
              <w:tab/>
            </w:r>
            <w:r w:rsidR="00A0759B" w:rsidRPr="005E7EF7">
              <w:rPr>
                <w:rFonts w:ascii="Arial" w:eastAsia="Arial" w:hAnsi="Arial" w:cs="Arial"/>
                <w:smallCaps/>
                <w:color w:val="000000" w:themeColor="text1"/>
                <w:lang w:eastAsia="de-DE"/>
              </w:rPr>
              <w:t>SRS Certification GmbH</w:t>
            </w:r>
          </w:p>
          <w:p w14:paraId="07558375" w14:textId="386D2755" w:rsidR="00A0759B" w:rsidRPr="005E7EF7" w:rsidRDefault="005E7EF7" w:rsidP="0042278F">
            <w:pPr>
              <w:tabs>
                <w:tab w:val="left" w:pos="2017"/>
              </w:tabs>
              <w:spacing w:after="20"/>
              <w:ind w:left="33" w:right="221"/>
              <w:rPr>
                <w:rFonts w:ascii="Arial" w:eastAsia="Arial" w:hAnsi="Arial" w:cs="Arial"/>
                <w:color w:val="000000" w:themeColor="text1"/>
                <w:lang w:val="de-DE" w:eastAsia="de-DE"/>
              </w:rPr>
            </w:pPr>
            <w:r w:rsidRPr="00407254">
              <w:rPr>
                <w:rFonts w:ascii="Arial" w:eastAsia="Arial" w:hAnsi="Arial" w:cs="Arial"/>
                <w:color w:val="000000"/>
                <w:sz w:val="18"/>
                <w:szCs w:val="18"/>
                <w:lang w:eastAsia="de-DE"/>
              </w:rPr>
              <w:t>Address</w:t>
            </w:r>
            <w:r w:rsidRPr="000A4322">
              <w:rPr>
                <w:rFonts w:ascii="Arial" w:eastAsia="Arial" w:hAnsi="Arial" w:cs="Arial"/>
                <w:color w:val="000000"/>
                <w:sz w:val="18"/>
                <w:szCs w:val="18"/>
                <w:lang w:val="fr-FR" w:eastAsia="de-DE"/>
              </w:rPr>
              <w:t xml:space="preserve"> / </w:t>
            </w:r>
            <w:proofErr w:type="gramStart"/>
            <w:r w:rsidRPr="000A4322">
              <w:rPr>
                <w:rFonts w:ascii="Arial" w:eastAsia="Arial" w:hAnsi="Arial" w:cs="Arial"/>
                <w:i/>
                <w:iCs/>
                <w:color w:val="000000"/>
                <w:sz w:val="18"/>
                <w:szCs w:val="18"/>
                <w:lang w:val="fr-FR" w:eastAsia="de-DE"/>
              </w:rPr>
              <w:t>Adresse :</w:t>
            </w:r>
            <w:proofErr w:type="gramEnd"/>
            <w:r w:rsidR="00A0759B" w:rsidRPr="005E7EF7">
              <w:rPr>
                <w:rFonts w:ascii="Arial" w:eastAsia="Arial" w:hAnsi="Arial" w:cs="Arial"/>
                <w:b/>
                <w:color w:val="000000" w:themeColor="text1"/>
                <w:lang w:val="de-DE" w:eastAsia="de-DE"/>
              </w:rPr>
              <w:tab/>
            </w:r>
            <w:r w:rsidR="00A0759B" w:rsidRPr="005E7EF7">
              <w:rPr>
                <w:rFonts w:ascii="Arial" w:eastAsia="Arial" w:hAnsi="Arial" w:cs="Arial"/>
                <w:smallCaps/>
                <w:color w:val="000000" w:themeColor="text1"/>
                <w:lang w:val="de-DE" w:eastAsia="de-DE"/>
              </w:rPr>
              <w:t>Friedländer Weg 20</w:t>
            </w:r>
            <w:r w:rsidR="00A0759B" w:rsidRPr="005E7EF7">
              <w:rPr>
                <w:rFonts w:ascii="Arial" w:eastAsia="Arial" w:hAnsi="Arial" w:cs="Arial"/>
                <w:color w:val="000000" w:themeColor="text1"/>
                <w:lang w:val="de-DE" w:eastAsia="de-DE"/>
              </w:rPr>
              <w:t xml:space="preserve"> </w:t>
            </w:r>
            <w:r w:rsidR="00A0759B" w:rsidRPr="005E7EF7">
              <w:rPr>
                <w:rFonts w:ascii="Arial" w:eastAsia="Arial" w:hAnsi="Arial" w:cs="Arial"/>
                <w:color w:val="000000" w:themeColor="text1"/>
                <w:lang w:val="de-DE" w:eastAsia="de-DE"/>
              </w:rPr>
              <w:br/>
            </w:r>
            <w:r w:rsidR="00A0759B" w:rsidRPr="005E7EF7">
              <w:rPr>
                <w:rFonts w:ascii="Arial" w:eastAsia="Arial" w:hAnsi="Arial" w:cs="Arial"/>
                <w:b/>
                <w:color w:val="000000" w:themeColor="text1"/>
                <w:lang w:val="de-DE" w:eastAsia="de-DE"/>
              </w:rPr>
              <w:tab/>
            </w:r>
            <w:r w:rsidR="00A0759B" w:rsidRPr="005E7EF7">
              <w:rPr>
                <w:rFonts w:ascii="Arial" w:eastAsia="Arial" w:hAnsi="Arial" w:cs="Arial"/>
                <w:smallCaps/>
                <w:color w:val="000000" w:themeColor="text1"/>
                <w:lang w:val="de-DE" w:eastAsia="de-DE"/>
              </w:rPr>
              <w:t>37085 Göttingen, Germany</w:t>
            </w:r>
          </w:p>
          <w:p w14:paraId="11AB45CB" w14:textId="53FF342B" w:rsidR="00413C0B" w:rsidRPr="005E7EF7" w:rsidRDefault="005E7EF7" w:rsidP="00F379E4">
            <w:pPr>
              <w:tabs>
                <w:tab w:val="left" w:pos="2017"/>
              </w:tabs>
              <w:spacing w:after="20"/>
              <w:ind w:left="33" w:right="221"/>
              <w:rPr>
                <w:rFonts w:ascii="Arial" w:eastAsia="Arial" w:hAnsi="Arial" w:cs="Arial"/>
                <w:color w:val="000000" w:themeColor="text1"/>
                <w:lang w:val="de-DE" w:eastAsia="de-DE"/>
              </w:rPr>
            </w:pPr>
            <w:r w:rsidRPr="000A4322">
              <w:rPr>
                <w:rFonts w:ascii="Arial" w:eastAsia="Arial" w:hAnsi="Arial" w:cs="Arial"/>
                <w:color w:val="000000"/>
                <w:sz w:val="18"/>
                <w:szCs w:val="18"/>
                <w:lang w:val="fr-FR" w:eastAsia="de-DE"/>
              </w:rPr>
              <w:t xml:space="preserve">Email / </w:t>
            </w:r>
            <w:proofErr w:type="gramStart"/>
            <w:r w:rsidRPr="000A4322">
              <w:rPr>
                <w:rFonts w:ascii="Arial" w:eastAsia="Arial" w:hAnsi="Arial" w:cs="Arial"/>
                <w:i/>
                <w:iCs/>
                <w:color w:val="000000"/>
                <w:sz w:val="18"/>
                <w:szCs w:val="18"/>
                <w:lang w:val="fr-FR" w:eastAsia="de-DE"/>
              </w:rPr>
              <w:t>Email</w:t>
            </w:r>
            <w:r w:rsidRPr="000A4322">
              <w:rPr>
                <w:rFonts w:ascii="Arial" w:eastAsia="Arial" w:hAnsi="Arial" w:cs="Arial"/>
                <w:color w:val="000000"/>
                <w:sz w:val="18"/>
                <w:szCs w:val="18"/>
                <w:lang w:val="fr-FR" w:eastAsia="de-DE"/>
              </w:rPr>
              <w:t>:</w:t>
            </w:r>
            <w:proofErr w:type="gramEnd"/>
            <w:r w:rsidR="00A0759B" w:rsidRPr="005E7EF7">
              <w:rPr>
                <w:rFonts w:ascii="Arial" w:eastAsia="Arial" w:hAnsi="Arial" w:cs="Arial"/>
                <w:color w:val="000000" w:themeColor="text1"/>
                <w:lang w:val="de-DE" w:eastAsia="de-DE"/>
              </w:rPr>
              <w:tab/>
            </w:r>
            <w:hyperlink r:id="rId8" w:history="1">
              <w:r w:rsidR="00413C0B" w:rsidRPr="005E7EF7">
                <w:rPr>
                  <w:rStyle w:val="Hyperlink"/>
                  <w:rFonts w:ascii="Arial" w:eastAsia="Arial" w:hAnsi="Arial" w:cs="Arial"/>
                  <w:color w:val="000000" w:themeColor="text1"/>
                  <w:lang w:val="de-DE" w:eastAsia="de-DE"/>
                </w:rPr>
                <w:t>info@srscert</w:t>
              </w:r>
              <w:r w:rsidR="00833EE9" w:rsidRPr="005E7EF7">
                <w:rPr>
                  <w:rStyle w:val="Hyperlink"/>
                  <w:rFonts w:ascii="Arial" w:eastAsia="Arial" w:hAnsi="Arial" w:cs="Arial"/>
                  <w:color w:val="000000" w:themeColor="text1"/>
                  <w:lang w:val="de-DE" w:eastAsia="de-DE"/>
                </w:rPr>
                <w:t>-global</w:t>
              </w:r>
              <w:r w:rsidR="00413C0B" w:rsidRPr="005E7EF7">
                <w:rPr>
                  <w:rStyle w:val="Hyperlink"/>
                  <w:rFonts w:ascii="Arial" w:eastAsia="Arial" w:hAnsi="Arial" w:cs="Arial"/>
                  <w:color w:val="000000" w:themeColor="text1"/>
                  <w:lang w:val="de-DE" w:eastAsia="de-DE"/>
                </w:rPr>
                <w:t>.com</w:t>
              </w:r>
            </w:hyperlink>
          </w:p>
        </w:tc>
        <w:tc>
          <w:tcPr>
            <w:tcW w:w="5095" w:type="dxa"/>
          </w:tcPr>
          <w:p w14:paraId="09ADAC5C" w14:textId="77777777" w:rsidR="005E7EF7" w:rsidRPr="005E7EF7" w:rsidRDefault="005E7EF7" w:rsidP="005E7EF7">
            <w:pPr>
              <w:spacing w:after="60"/>
              <w:ind w:left="37" w:right="221"/>
              <w:rPr>
                <w:rFonts w:ascii="Arial" w:eastAsia="Arial" w:hAnsi="Arial" w:cs="Arial"/>
                <w:b/>
                <w:color w:val="000000"/>
                <w:lang w:val="fr-FR" w:eastAsia="de-DE"/>
              </w:rPr>
            </w:pPr>
            <w:r w:rsidRPr="00407254">
              <w:rPr>
                <w:rFonts w:ascii="Arial" w:eastAsia="Arial" w:hAnsi="Arial" w:cs="Arial"/>
                <w:b/>
                <w:color w:val="000000"/>
                <w:lang w:eastAsia="de-DE"/>
              </w:rPr>
              <w:t>Operator</w:t>
            </w:r>
            <w:r w:rsidRPr="005E7EF7">
              <w:rPr>
                <w:rFonts w:ascii="Arial" w:eastAsia="Arial" w:hAnsi="Arial" w:cs="Arial"/>
                <w:b/>
                <w:color w:val="000000"/>
                <w:lang w:val="fr-FR" w:eastAsia="de-DE"/>
              </w:rPr>
              <w:t xml:space="preserve"> /</w:t>
            </w:r>
            <w:r w:rsidRPr="005E7EF7">
              <w:rPr>
                <w:rFonts w:ascii="Arial" w:eastAsia="Arial" w:hAnsi="Arial" w:cs="Arial"/>
                <w:b/>
                <w:i/>
                <w:iCs/>
                <w:color w:val="000000"/>
                <w:lang w:val="fr-FR" w:eastAsia="de-DE"/>
              </w:rPr>
              <w:t xml:space="preserve"> Opérateur</w:t>
            </w:r>
            <w:r w:rsidRPr="005E7EF7">
              <w:rPr>
                <w:rFonts w:ascii="Arial" w:eastAsia="Arial" w:hAnsi="Arial" w:cs="Arial"/>
                <w:b/>
                <w:color w:val="000000"/>
                <w:lang w:val="fr-FR" w:eastAsia="de-DE"/>
              </w:rPr>
              <w:t>:</w:t>
            </w:r>
          </w:p>
          <w:p w14:paraId="100DDB20" w14:textId="77777777" w:rsidR="005E7EF7" w:rsidRPr="000A4322" w:rsidRDefault="005E7EF7" w:rsidP="005E7EF7">
            <w:pPr>
              <w:tabs>
                <w:tab w:val="left" w:pos="899"/>
              </w:tabs>
              <w:spacing w:after="20"/>
              <w:ind w:left="37" w:right="221"/>
              <w:rPr>
                <w:rFonts w:ascii="Arial" w:eastAsia="Arial" w:hAnsi="Arial" w:cs="Arial"/>
                <w:color w:val="000000"/>
                <w:sz w:val="18"/>
                <w:szCs w:val="18"/>
                <w:lang w:val="fr-FR" w:eastAsia="de-DE"/>
              </w:rPr>
            </w:pPr>
            <w:r w:rsidRPr="000A4322">
              <w:rPr>
                <w:rFonts w:ascii="Arial" w:eastAsia="Arial" w:hAnsi="Arial" w:cs="Arial"/>
                <w:color w:val="000000"/>
                <w:sz w:val="18"/>
                <w:szCs w:val="18"/>
                <w:lang w:val="fr-FR" w:eastAsia="de-DE"/>
              </w:rPr>
              <w:t xml:space="preserve">Name / </w:t>
            </w:r>
            <w:r w:rsidRPr="000A4322">
              <w:rPr>
                <w:rFonts w:ascii="Arial" w:eastAsia="Arial" w:hAnsi="Arial" w:cs="Arial"/>
                <w:i/>
                <w:iCs/>
                <w:color w:val="000000"/>
                <w:sz w:val="18"/>
                <w:szCs w:val="18"/>
                <w:lang w:val="fr-FR" w:eastAsia="de-DE"/>
              </w:rPr>
              <w:t>Nom :</w:t>
            </w:r>
            <w:r w:rsidRPr="000A4322">
              <w:rPr>
                <w:rFonts w:ascii="Arial" w:eastAsia="Arial" w:hAnsi="Arial" w:cs="Arial"/>
                <w:b/>
                <w:color w:val="000000"/>
                <w:sz w:val="18"/>
                <w:szCs w:val="18"/>
                <w:lang w:val="fr-FR" w:eastAsia="de-DE"/>
              </w:rPr>
              <w:tab/>
            </w:r>
            <w:r w:rsidRPr="000A4322">
              <w:rPr>
                <w:rFonts w:ascii="Arial" w:eastAsia="Arial" w:hAnsi="Arial" w:cs="Arial"/>
                <w:b/>
                <w:color w:val="000000"/>
                <w:sz w:val="18"/>
                <w:szCs w:val="18"/>
                <w:lang w:val="fr-FR" w:eastAsia="de-DE"/>
              </w:rPr>
              <w:tab/>
            </w:r>
            <w:r w:rsidRPr="000A4322">
              <w:rPr>
                <w:rFonts w:ascii="Arial" w:eastAsia="Arial" w:hAnsi="Arial" w:cs="Arial"/>
                <w:color w:val="000000"/>
                <w:sz w:val="18"/>
                <w:szCs w:val="18"/>
                <w:lang w:val="fr-FR" w:eastAsia="de-DE"/>
              </w:rPr>
              <w:fldChar w:fldCharType="begin">
                <w:ffData>
                  <w:name w:val="Text5"/>
                  <w:enabled/>
                  <w:calcOnExit w:val="0"/>
                  <w:textInput/>
                </w:ffData>
              </w:fldChar>
            </w:r>
            <w:bookmarkStart w:id="0" w:name="Text5"/>
            <w:r w:rsidRPr="000A4322">
              <w:rPr>
                <w:rFonts w:ascii="Arial" w:eastAsia="Arial" w:hAnsi="Arial" w:cs="Arial"/>
                <w:color w:val="000000"/>
                <w:sz w:val="18"/>
                <w:szCs w:val="18"/>
                <w:lang w:val="fr-FR" w:eastAsia="de-DE"/>
              </w:rPr>
              <w:instrText xml:space="preserve"> FORMTEXT </w:instrText>
            </w:r>
            <w:r w:rsidRPr="000A4322">
              <w:rPr>
                <w:rFonts w:ascii="Arial" w:eastAsia="Arial" w:hAnsi="Arial" w:cs="Arial"/>
                <w:color w:val="000000"/>
                <w:sz w:val="18"/>
                <w:szCs w:val="18"/>
                <w:lang w:val="fr-FR" w:eastAsia="de-DE"/>
              </w:rPr>
            </w:r>
            <w:r w:rsidRPr="000A4322">
              <w:rPr>
                <w:rFonts w:ascii="Arial" w:eastAsia="Arial" w:hAnsi="Arial" w:cs="Arial"/>
                <w:color w:val="000000"/>
                <w:sz w:val="18"/>
                <w:szCs w:val="18"/>
                <w:lang w:val="fr-FR" w:eastAsia="de-DE"/>
              </w:rPr>
              <w:fldChar w:fldCharType="separate"/>
            </w:r>
            <w:r>
              <w:rPr>
                <w:rFonts w:ascii="Arial" w:eastAsia="Arial" w:hAnsi="Arial" w:cs="Arial"/>
                <w:color w:val="000000"/>
                <w:sz w:val="18"/>
                <w:szCs w:val="18"/>
                <w:lang w:val="fr-FR" w:eastAsia="de-DE"/>
              </w:rPr>
              <w:t> </w:t>
            </w:r>
            <w:r>
              <w:rPr>
                <w:rFonts w:ascii="Arial" w:eastAsia="Arial" w:hAnsi="Arial" w:cs="Arial"/>
                <w:color w:val="000000"/>
                <w:sz w:val="18"/>
                <w:szCs w:val="18"/>
                <w:lang w:val="fr-FR" w:eastAsia="de-DE"/>
              </w:rPr>
              <w:t> </w:t>
            </w:r>
            <w:r>
              <w:rPr>
                <w:rFonts w:ascii="Arial" w:eastAsia="Arial" w:hAnsi="Arial" w:cs="Arial"/>
                <w:color w:val="000000"/>
                <w:sz w:val="18"/>
                <w:szCs w:val="18"/>
                <w:lang w:val="fr-FR" w:eastAsia="de-DE"/>
              </w:rPr>
              <w:t> </w:t>
            </w:r>
            <w:r>
              <w:rPr>
                <w:rFonts w:ascii="Arial" w:eastAsia="Arial" w:hAnsi="Arial" w:cs="Arial"/>
                <w:color w:val="000000"/>
                <w:sz w:val="18"/>
                <w:szCs w:val="18"/>
                <w:lang w:val="fr-FR" w:eastAsia="de-DE"/>
              </w:rPr>
              <w:t> </w:t>
            </w:r>
            <w:r>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fldChar w:fldCharType="end"/>
            </w:r>
            <w:bookmarkEnd w:id="0"/>
          </w:p>
          <w:p w14:paraId="7E9C1A89" w14:textId="77777777" w:rsidR="005E7EF7" w:rsidRPr="000A4322" w:rsidRDefault="005E7EF7" w:rsidP="005E7EF7">
            <w:pPr>
              <w:tabs>
                <w:tab w:val="left" w:pos="899"/>
              </w:tabs>
              <w:spacing w:after="20"/>
              <w:ind w:left="37" w:right="221"/>
              <w:rPr>
                <w:rFonts w:ascii="Arial" w:eastAsia="Arial" w:hAnsi="Arial" w:cs="Arial"/>
                <w:color w:val="000000"/>
                <w:sz w:val="18"/>
                <w:szCs w:val="18"/>
                <w:lang w:val="fr-FR" w:eastAsia="de-DE"/>
              </w:rPr>
            </w:pPr>
            <w:r w:rsidRPr="00407254">
              <w:rPr>
                <w:rFonts w:ascii="Arial" w:eastAsia="Arial" w:hAnsi="Arial" w:cs="Arial"/>
                <w:color w:val="000000"/>
                <w:sz w:val="18"/>
                <w:szCs w:val="18"/>
                <w:lang w:eastAsia="de-DE"/>
              </w:rPr>
              <w:t>Address</w:t>
            </w:r>
            <w:r w:rsidRPr="000A4322">
              <w:rPr>
                <w:rFonts w:ascii="Arial" w:eastAsia="Arial" w:hAnsi="Arial" w:cs="Arial"/>
                <w:color w:val="000000"/>
                <w:sz w:val="18"/>
                <w:szCs w:val="18"/>
                <w:lang w:val="fr-FR" w:eastAsia="de-DE"/>
              </w:rPr>
              <w:t xml:space="preserve"> /</w:t>
            </w:r>
            <w:r>
              <w:rPr>
                <w:rFonts w:ascii="Arial" w:eastAsia="Arial" w:hAnsi="Arial" w:cs="Arial"/>
                <w:color w:val="000000"/>
                <w:sz w:val="18"/>
                <w:szCs w:val="18"/>
                <w:lang w:val="fr-FR" w:eastAsia="de-DE"/>
              </w:rPr>
              <w:t xml:space="preserve"> </w:t>
            </w:r>
            <w:proofErr w:type="gramStart"/>
            <w:r w:rsidRPr="000A4322">
              <w:rPr>
                <w:rFonts w:ascii="Arial" w:eastAsia="Arial" w:hAnsi="Arial" w:cs="Arial"/>
                <w:i/>
                <w:iCs/>
                <w:color w:val="000000"/>
                <w:sz w:val="18"/>
                <w:szCs w:val="18"/>
                <w:lang w:val="fr-FR" w:eastAsia="de-DE"/>
              </w:rPr>
              <w:t>Adresse :</w:t>
            </w:r>
            <w:proofErr w:type="gramEnd"/>
            <w:r w:rsidRPr="000A4322">
              <w:rPr>
                <w:rFonts w:ascii="Arial" w:eastAsia="Arial" w:hAnsi="Arial" w:cs="Arial"/>
                <w:b/>
                <w:color w:val="000000"/>
                <w:sz w:val="18"/>
                <w:szCs w:val="18"/>
                <w:lang w:val="fr-FR" w:eastAsia="de-DE"/>
              </w:rPr>
              <w:t xml:space="preserve"> </w:t>
            </w:r>
            <w:r w:rsidRPr="000A4322">
              <w:rPr>
                <w:rFonts w:ascii="Arial" w:eastAsia="Arial" w:hAnsi="Arial" w:cs="Arial"/>
                <w:b/>
                <w:color w:val="000000"/>
                <w:sz w:val="18"/>
                <w:szCs w:val="18"/>
                <w:lang w:val="fr-FR" w:eastAsia="de-DE"/>
              </w:rPr>
              <w:tab/>
            </w:r>
            <w:r w:rsidRPr="000A4322">
              <w:rPr>
                <w:rFonts w:ascii="Arial" w:eastAsia="Arial" w:hAnsi="Arial" w:cs="Arial"/>
                <w:color w:val="000000"/>
                <w:sz w:val="18"/>
                <w:szCs w:val="18"/>
                <w:lang w:val="fr-FR" w:eastAsia="de-DE"/>
              </w:rPr>
              <w:fldChar w:fldCharType="begin">
                <w:ffData>
                  <w:name w:val="Text2"/>
                  <w:enabled/>
                  <w:calcOnExit w:val="0"/>
                  <w:textInput/>
                </w:ffData>
              </w:fldChar>
            </w:r>
            <w:bookmarkStart w:id="1" w:name="Text2"/>
            <w:r w:rsidRPr="000A4322">
              <w:rPr>
                <w:rFonts w:ascii="Arial" w:eastAsia="Arial" w:hAnsi="Arial" w:cs="Arial"/>
                <w:color w:val="000000"/>
                <w:sz w:val="18"/>
                <w:szCs w:val="18"/>
                <w:lang w:val="fr-FR" w:eastAsia="de-DE"/>
              </w:rPr>
              <w:instrText xml:space="preserve"> FORMTEXT </w:instrText>
            </w:r>
            <w:r w:rsidRPr="000A4322">
              <w:rPr>
                <w:rFonts w:ascii="Arial" w:eastAsia="Arial" w:hAnsi="Arial" w:cs="Arial"/>
                <w:color w:val="000000"/>
                <w:sz w:val="18"/>
                <w:szCs w:val="18"/>
                <w:lang w:val="fr-FR" w:eastAsia="de-DE"/>
              </w:rPr>
            </w:r>
            <w:r w:rsidRPr="000A4322">
              <w:rPr>
                <w:rFonts w:ascii="Arial" w:eastAsia="Arial" w:hAnsi="Arial" w:cs="Arial"/>
                <w:color w:val="000000"/>
                <w:sz w:val="18"/>
                <w:szCs w:val="18"/>
                <w:lang w:val="fr-FR" w:eastAsia="de-DE"/>
              </w:rPr>
              <w:fldChar w:fldCharType="separate"/>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fldChar w:fldCharType="end"/>
            </w:r>
            <w:bookmarkEnd w:id="1"/>
          </w:p>
          <w:p w14:paraId="7DD37B22" w14:textId="6C4375F4" w:rsidR="005E7EF7" w:rsidRPr="000A4322" w:rsidRDefault="005E7EF7" w:rsidP="005E7EF7">
            <w:pPr>
              <w:spacing w:after="20"/>
              <w:ind w:left="37" w:right="-116"/>
              <w:rPr>
                <w:rFonts w:ascii="Arial" w:eastAsia="Arial" w:hAnsi="Arial" w:cs="Arial"/>
                <w:color w:val="000000"/>
                <w:sz w:val="18"/>
                <w:szCs w:val="18"/>
                <w:lang w:val="fr-FR" w:eastAsia="de-DE"/>
              </w:rPr>
            </w:pPr>
            <w:r w:rsidRPr="00407254">
              <w:rPr>
                <w:rFonts w:ascii="Arial" w:eastAsia="Arial" w:hAnsi="Arial" w:cs="Arial"/>
                <w:color w:val="000000"/>
                <w:sz w:val="18"/>
                <w:szCs w:val="18"/>
                <w:lang w:eastAsia="de-DE"/>
              </w:rPr>
              <w:t>Contact person</w:t>
            </w:r>
            <w:r w:rsidRPr="000A4322">
              <w:rPr>
                <w:rFonts w:ascii="Arial" w:eastAsia="Arial" w:hAnsi="Arial" w:cs="Arial"/>
                <w:color w:val="000000"/>
                <w:sz w:val="18"/>
                <w:szCs w:val="18"/>
                <w:lang w:val="fr-FR" w:eastAsia="de-DE"/>
              </w:rPr>
              <w:t xml:space="preserve"> /</w:t>
            </w:r>
            <w:r>
              <w:rPr>
                <w:rFonts w:ascii="Arial" w:eastAsia="Arial" w:hAnsi="Arial" w:cs="Arial"/>
                <w:color w:val="000000"/>
                <w:sz w:val="18"/>
                <w:szCs w:val="18"/>
                <w:lang w:val="fr-FR" w:eastAsia="de-DE"/>
              </w:rPr>
              <w:t xml:space="preserve"> </w:t>
            </w:r>
            <w:r>
              <w:rPr>
                <w:rFonts w:ascii="Arial" w:eastAsia="Arial" w:hAnsi="Arial" w:cs="Arial"/>
                <w:color w:val="000000"/>
                <w:sz w:val="18"/>
                <w:szCs w:val="18"/>
                <w:lang w:val="fr-FR" w:eastAsia="de-DE"/>
              </w:rPr>
              <w:br/>
            </w:r>
            <w:r w:rsidRPr="000A4322">
              <w:rPr>
                <w:rFonts w:ascii="Arial" w:eastAsia="Arial" w:hAnsi="Arial" w:cs="Arial"/>
                <w:i/>
                <w:iCs/>
                <w:color w:val="000000"/>
                <w:sz w:val="18"/>
                <w:szCs w:val="18"/>
                <w:lang w:val="fr-FR" w:eastAsia="de-DE"/>
              </w:rPr>
              <w:t xml:space="preserve">Personne de </w:t>
            </w:r>
            <w:proofErr w:type="gramStart"/>
            <w:r w:rsidRPr="000A4322">
              <w:rPr>
                <w:rFonts w:ascii="Arial" w:eastAsia="Arial" w:hAnsi="Arial" w:cs="Arial"/>
                <w:i/>
                <w:iCs/>
                <w:color w:val="000000"/>
                <w:sz w:val="18"/>
                <w:szCs w:val="18"/>
                <w:lang w:val="fr-FR" w:eastAsia="de-DE"/>
              </w:rPr>
              <w:t>contact :</w:t>
            </w:r>
            <w:proofErr w:type="gramEnd"/>
            <w:r w:rsidRPr="000A4322">
              <w:rPr>
                <w:rFonts w:ascii="Arial" w:eastAsia="Arial" w:hAnsi="Arial" w:cs="Arial"/>
                <w:b/>
                <w:color w:val="000000"/>
                <w:sz w:val="18"/>
                <w:szCs w:val="18"/>
                <w:lang w:val="fr-FR" w:eastAsia="de-DE"/>
              </w:rPr>
              <w:t xml:space="preserve"> </w:t>
            </w:r>
            <w:r w:rsidRPr="000A4322">
              <w:rPr>
                <w:rFonts w:ascii="Arial" w:eastAsia="Arial" w:hAnsi="Arial" w:cs="Arial"/>
                <w:b/>
                <w:color w:val="000000"/>
                <w:sz w:val="18"/>
                <w:szCs w:val="18"/>
                <w:lang w:val="fr-FR" w:eastAsia="de-DE"/>
              </w:rPr>
              <w:tab/>
            </w:r>
            <w:r w:rsidRPr="000A4322">
              <w:rPr>
                <w:rFonts w:ascii="Arial" w:eastAsia="Arial" w:hAnsi="Arial" w:cs="Arial"/>
                <w:color w:val="000000"/>
                <w:sz w:val="18"/>
                <w:szCs w:val="18"/>
                <w:lang w:val="fr-FR" w:eastAsia="de-DE"/>
              </w:rPr>
              <w:fldChar w:fldCharType="begin">
                <w:ffData>
                  <w:name w:val="Text3"/>
                  <w:enabled/>
                  <w:calcOnExit w:val="0"/>
                  <w:textInput/>
                </w:ffData>
              </w:fldChar>
            </w:r>
            <w:bookmarkStart w:id="2" w:name="Text3"/>
            <w:r w:rsidRPr="000A4322">
              <w:rPr>
                <w:rFonts w:ascii="Arial" w:eastAsia="Arial" w:hAnsi="Arial" w:cs="Arial"/>
                <w:color w:val="000000"/>
                <w:sz w:val="18"/>
                <w:szCs w:val="18"/>
                <w:lang w:val="fr-FR" w:eastAsia="de-DE"/>
              </w:rPr>
              <w:instrText xml:space="preserve"> FORMTEXT </w:instrText>
            </w:r>
            <w:r w:rsidRPr="000A4322">
              <w:rPr>
                <w:rFonts w:ascii="Arial" w:eastAsia="Arial" w:hAnsi="Arial" w:cs="Arial"/>
                <w:color w:val="000000"/>
                <w:sz w:val="18"/>
                <w:szCs w:val="18"/>
                <w:lang w:val="fr-FR" w:eastAsia="de-DE"/>
              </w:rPr>
            </w:r>
            <w:r w:rsidRPr="000A4322">
              <w:rPr>
                <w:rFonts w:ascii="Arial" w:eastAsia="Arial" w:hAnsi="Arial" w:cs="Arial"/>
                <w:color w:val="000000"/>
                <w:sz w:val="18"/>
                <w:szCs w:val="18"/>
                <w:lang w:val="fr-FR" w:eastAsia="de-DE"/>
              </w:rPr>
              <w:fldChar w:fldCharType="separate"/>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fldChar w:fldCharType="end"/>
            </w:r>
            <w:bookmarkEnd w:id="2"/>
          </w:p>
          <w:p w14:paraId="630E05D4" w14:textId="3527D3C5" w:rsidR="00A0759B" w:rsidRPr="005E7EF7" w:rsidRDefault="005E7EF7" w:rsidP="005E7EF7">
            <w:pPr>
              <w:tabs>
                <w:tab w:val="left" w:pos="1744"/>
              </w:tabs>
              <w:spacing w:after="20"/>
              <w:ind w:left="37" w:right="1"/>
              <w:rPr>
                <w:rFonts w:ascii="Arial" w:eastAsia="Arial" w:hAnsi="Arial" w:cs="Arial"/>
                <w:color w:val="000000" w:themeColor="text1"/>
                <w:lang w:eastAsia="de-DE"/>
              </w:rPr>
            </w:pPr>
            <w:r w:rsidRPr="000A4322">
              <w:rPr>
                <w:rFonts w:ascii="Arial" w:eastAsia="Arial" w:hAnsi="Arial" w:cs="Arial"/>
                <w:color w:val="000000"/>
                <w:sz w:val="18"/>
                <w:szCs w:val="18"/>
                <w:lang w:val="fr-FR" w:eastAsia="de-DE"/>
              </w:rPr>
              <w:t xml:space="preserve">Email / </w:t>
            </w:r>
            <w:proofErr w:type="gramStart"/>
            <w:r w:rsidRPr="000A4322">
              <w:rPr>
                <w:rFonts w:ascii="Arial" w:eastAsia="Arial" w:hAnsi="Arial" w:cs="Arial"/>
                <w:i/>
                <w:iCs/>
                <w:color w:val="000000"/>
                <w:sz w:val="18"/>
                <w:szCs w:val="18"/>
                <w:lang w:val="fr-FR" w:eastAsia="de-DE"/>
              </w:rPr>
              <w:t>Email</w:t>
            </w:r>
            <w:r w:rsidRPr="000A4322">
              <w:rPr>
                <w:rFonts w:ascii="Arial" w:eastAsia="Arial" w:hAnsi="Arial" w:cs="Arial"/>
                <w:color w:val="000000"/>
                <w:sz w:val="18"/>
                <w:szCs w:val="18"/>
                <w:lang w:val="fr-FR" w:eastAsia="de-DE"/>
              </w:rPr>
              <w:t>:</w:t>
            </w:r>
            <w:proofErr w:type="gramEnd"/>
            <w:r w:rsidRPr="000A4322">
              <w:rPr>
                <w:rFonts w:ascii="Arial" w:eastAsia="Arial" w:hAnsi="Arial" w:cs="Arial"/>
                <w:b/>
                <w:color w:val="000000"/>
                <w:sz w:val="18"/>
                <w:szCs w:val="18"/>
                <w:lang w:val="fr-FR" w:eastAsia="de-DE"/>
              </w:rPr>
              <w:tab/>
            </w:r>
            <w:r w:rsidRPr="000A4322">
              <w:rPr>
                <w:rFonts w:ascii="Arial" w:eastAsia="Arial" w:hAnsi="Arial" w:cs="Arial"/>
                <w:b/>
                <w:color w:val="000000"/>
                <w:sz w:val="18"/>
                <w:szCs w:val="18"/>
                <w:lang w:val="fr-FR" w:eastAsia="de-DE"/>
              </w:rPr>
              <w:tab/>
            </w:r>
            <w:r w:rsidRPr="000A4322">
              <w:rPr>
                <w:rFonts w:ascii="Arial" w:eastAsia="Arial" w:hAnsi="Arial" w:cs="Arial"/>
                <w:color w:val="000000"/>
                <w:sz w:val="18"/>
                <w:szCs w:val="18"/>
                <w:lang w:val="fr-FR" w:eastAsia="de-DE"/>
              </w:rPr>
              <w:fldChar w:fldCharType="begin">
                <w:ffData>
                  <w:name w:val="Text4"/>
                  <w:enabled/>
                  <w:calcOnExit w:val="0"/>
                  <w:textInput/>
                </w:ffData>
              </w:fldChar>
            </w:r>
            <w:bookmarkStart w:id="3" w:name="Text4"/>
            <w:r w:rsidRPr="000A4322">
              <w:rPr>
                <w:rFonts w:ascii="Arial" w:eastAsia="Arial" w:hAnsi="Arial" w:cs="Arial"/>
                <w:color w:val="000000"/>
                <w:sz w:val="18"/>
                <w:szCs w:val="18"/>
                <w:lang w:val="fr-FR" w:eastAsia="de-DE"/>
              </w:rPr>
              <w:instrText xml:space="preserve"> FORMTEXT </w:instrText>
            </w:r>
            <w:r w:rsidRPr="000A4322">
              <w:rPr>
                <w:rFonts w:ascii="Arial" w:eastAsia="Arial" w:hAnsi="Arial" w:cs="Arial"/>
                <w:color w:val="000000"/>
                <w:sz w:val="18"/>
                <w:szCs w:val="18"/>
                <w:lang w:val="fr-FR" w:eastAsia="de-DE"/>
              </w:rPr>
            </w:r>
            <w:r w:rsidRPr="000A4322">
              <w:rPr>
                <w:rFonts w:ascii="Arial" w:eastAsia="Arial" w:hAnsi="Arial" w:cs="Arial"/>
                <w:color w:val="000000"/>
                <w:sz w:val="18"/>
                <w:szCs w:val="18"/>
                <w:lang w:val="fr-FR" w:eastAsia="de-DE"/>
              </w:rPr>
              <w:fldChar w:fldCharType="separate"/>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t> </w:t>
            </w:r>
            <w:r w:rsidRPr="000A4322">
              <w:rPr>
                <w:rFonts w:ascii="Arial" w:eastAsia="Arial" w:hAnsi="Arial" w:cs="Arial"/>
                <w:color w:val="000000"/>
                <w:sz w:val="18"/>
                <w:szCs w:val="18"/>
                <w:lang w:val="fr-FR" w:eastAsia="de-DE"/>
              </w:rPr>
              <w:fldChar w:fldCharType="end"/>
            </w:r>
            <w:bookmarkEnd w:id="3"/>
          </w:p>
        </w:tc>
      </w:tr>
    </w:tbl>
    <w:p w14:paraId="6D03615A" w14:textId="0C91CD53" w:rsidR="00A0759B" w:rsidRPr="002B05C0" w:rsidRDefault="00A0759B" w:rsidP="007C2D0D">
      <w:pPr>
        <w:keepNext/>
        <w:keepLines/>
        <w:snapToGrid w:val="0"/>
        <w:spacing w:before="360" w:after="120" w:line="240" w:lineRule="auto"/>
        <w:jc w:val="both"/>
        <w:rPr>
          <w:rFonts w:ascii="Arial" w:eastAsia="Arial" w:hAnsi="Arial" w:cs="Arial"/>
          <w:b/>
          <w:color w:val="000000" w:themeColor="text1"/>
          <w:sz w:val="20"/>
          <w:szCs w:val="20"/>
          <w:lang w:val="fr-FR" w:eastAsia="de-DE"/>
        </w:rPr>
      </w:pPr>
      <w:r w:rsidRPr="005E7EF7">
        <w:rPr>
          <w:rFonts w:ascii="Arial" w:eastAsia="Arial" w:hAnsi="Arial" w:cs="Arial"/>
          <w:b/>
          <w:color w:val="000000" w:themeColor="text1"/>
          <w:lang w:val="fr-FR" w:eastAsia="de-DE"/>
        </w:rPr>
        <w:t>§2</w:t>
      </w:r>
      <w:r w:rsidRPr="005E7EF7">
        <w:rPr>
          <w:rFonts w:ascii="Arial" w:eastAsia="Arial" w:hAnsi="Arial" w:cs="Arial"/>
          <w:b/>
          <w:color w:val="000000" w:themeColor="text1"/>
          <w:lang w:val="fr-FR" w:eastAsia="de-DE"/>
        </w:rPr>
        <w:tab/>
      </w:r>
      <w:r w:rsidRPr="00407254">
        <w:rPr>
          <w:rFonts w:ascii="Arial" w:eastAsia="Arial" w:hAnsi="Arial" w:cs="Arial"/>
          <w:b/>
          <w:color w:val="000000" w:themeColor="text1"/>
          <w:lang w:eastAsia="de-DE"/>
        </w:rPr>
        <w:t xml:space="preserve">Requested </w:t>
      </w:r>
      <w:r w:rsidRPr="00407254">
        <w:rPr>
          <w:rFonts w:ascii="Arial" w:eastAsia="Arial" w:hAnsi="Arial" w:cs="Arial"/>
          <w:bCs/>
          <w:color w:val="000000" w:themeColor="text1"/>
          <w:lang w:eastAsia="de-DE"/>
        </w:rPr>
        <w:t>Standards (please select)</w:t>
      </w:r>
      <w:r w:rsidR="005E7EF7" w:rsidRPr="005E7EF7">
        <w:rPr>
          <w:rFonts w:ascii="Arial" w:eastAsia="Arial" w:hAnsi="Arial" w:cs="Arial"/>
          <w:bCs/>
          <w:color w:val="000000" w:themeColor="text1"/>
          <w:lang w:val="fr-FR" w:eastAsia="de-DE"/>
        </w:rPr>
        <w:t xml:space="preserve"> </w:t>
      </w:r>
      <w:r w:rsidR="005E7EF7" w:rsidRPr="005E7EF7">
        <w:rPr>
          <w:rFonts w:ascii="Arial" w:hAnsi="Arial" w:cs="Arial"/>
          <w:lang w:val="fr-FR"/>
        </w:rPr>
        <w:t xml:space="preserve">/ </w:t>
      </w:r>
      <w:r w:rsidR="005E7EF7" w:rsidRPr="002B05C0">
        <w:rPr>
          <w:rFonts w:ascii="Arial" w:hAnsi="Arial" w:cs="Arial"/>
          <w:b/>
          <w:bCs/>
          <w:i/>
          <w:iCs/>
          <w:sz w:val="20"/>
          <w:szCs w:val="20"/>
          <w:lang w:val="fr-FR"/>
        </w:rPr>
        <w:t>Normes demandées :</w:t>
      </w:r>
      <w:r w:rsidR="005E7EF7" w:rsidRPr="002B05C0">
        <w:rPr>
          <w:rFonts w:ascii="Arial" w:hAnsi="Arial" w:cs="Arial"/>
          <w:bCs/>
          <w:i/>
          <w:iCs/>
          <w:sz w:val="20"/>
          <w:szCs w:val="20"/>
          <w:lang w:val="fr-FR"/>
        </w:rPr>
        <w:t xml:space="preserve"> (veuillez choisir)</w:t>
      </w:r>
    </w:p>
    <w:tbl>
      <w:tblPr>
        <w:tblStyle w:val="Tabellenraster1"/>
        <w:tblW w:w="10188" w:type="dxa"/>
        <w:tblLayout w:type="fixed"/>
        <w:tblLook w:val="04A0" w:firstRow="1" w:lastRow="0" w:firstColumn="1" w:lastColumn="0" w:noHBand="0" w:noVBand="1"/>
      </w:tblPr>
      <w:tblGrid>
        <w:gridCol w:w="721"/>
        <w:gridCol w:w="9467"/>
      </w:tblGrid>
      <w:tr w:rsidR="005E5BE5" w:rsidRPr="00B638B5" w14:paraId="2B93AEBD" w14:textId="77777777" w:rsidTr="009F2346">
        <w:tc>
          <w:tcPr>
            <w:tcW w:w="721" w:type="dxa"/>
            <w:vAlign w:val="center"/>
          </w:tcPr>
          <w:sdt>
            <w:sdtPr>
              <w:rPr>
                <w:rFonts w:ascii="Arial" w:eastAsia="Arial" w:hAnsi="Arial" w:cs="Arial"/>
                <w:b/>
                <w:color w:val="000000" w:themeColor="text1"/>
                <w:lang w:eastAsia="de-DE"/>
              </w:rPr>
              <w:id w:val="1008790870"/>
              <w14:checkbox>
                <w14:checked w14:val="0"/>
                <w14:checkedState w14:val="2612" w14:font="MS Gothic"/>
                <w14:uncheckedState w14:val="2610" w14:font="MS Gothic"/>
              </w14:checkbox>
            </w:sdtPr>
            <w:sdtContent>
              <w:p w14:paraId="4AF2A9D3" w14:textId="2D250322" w:rsidR="005E5BE5" w:rsidRPr="005E7EF7" w:rsidRDefault="000333CA" w:rsidP="00147DDD">
                <w:pPr>
                  <w:spacing w:before="20" w:after="20"/>
                  <w:ind w:left="-733" w:firstLine="733"/>
                  <w:jc w:val="center"/>
                  <w:rPr>
                    <w:rFonts w:ascii="Arial" w:eastAsia="Arial" w:hAnsi="Arial" w:cs="Arial"/>
                    <w:b/>
                    <w:color w:val="000000" w:themeColor="text1"/>
                    <w:sz w:val="22"/>
                    <w:szCs w:val="22"/>
                    <w:lang w:eastAsia="de-DE"/>
                  </w:rPr>
                </w:pPr>
                <w:r w:rsidRPr="005E7EF7">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5A69E56F" w14:textId="2776850B" w:rsidR="005E5BE5" w:rsidRPr="005E7EF7" w:rsidRDefault="005B33F3" w:rsidP="002D5ADB">
            <w:pPr>
              <w:spacing w:before="20" w:after="20"/>
              <w:rPr>
                <w:rFonts w:ascii="Arial" w:eastAsia="Arial" w:hAnsi="Arial" w:cs="Arial"/>
                <w:color w:val="000000" w:themeColor="text1"/>
                <w:sz w:val="22"/>
                <w:szCs w:val="22"/>
                <w:lang w:val="fr-FR" w:eastAsia="de-DE"/>
              </w:rPr>
            </w:pPr>
            <w:r w:rsidRPr="005B33F3">
              <w:rPr>
                <w:rFonts w:ascii="Arial" w:eastAsia="Arial" w:hAnsi="Arial" w:cs="Arial"/>
                <w:color w:val="000000" w:themeColor="text1"/>
                <w:sz w:val="22"/>
                <w:szCs w:val="22"/>
                <w:lang w:eastAsia="de-DE"/>
              </w:rPr>
              <w:t>Regulation (EU) 2018/848 (EU Organic)</w:t>
            </w:r>
            <w:r w:rsidR="005E7EF7" w:rsidRPr="005E7EF7">
              <w:rPr>
                <w:rFonts w:ascii="Arial" w:eastAsia="Arial" w:hAnsi="Arial" w:cs="Arial"/>
                <w:color w:val="000000" w:themeColor="text1"/>
                <w:sz w:val="22"/>
                <w:szCs w:val="22"/>
                <w:lang w:val="fr-FR" w:eastAsia="de-DE"/>
              </w:rPr>
              <w:br/>
            </w:r>
            <w:r w:rsidR="005E7EF7" w:rsidRPr="002B05C0">
              <w:rPr>
                <w:rFonts w:ascii="Arial" w:eastAsia="Arial" w:hAnsi="Arial" w:cs="Arial"/>
                <w:i/>
                <w:iCs/>
                <w:lang w:val="fr-FR" w:eastAsia="de-DE"/>
              </w:rPr>
              <w:t xml:space="preserve">Règlement </w:t>
            </w:r>
            <w:r>
              <w:rPr>
                <w:rFonts w:ascii="Arial" w:eastAsia="Arial" w:hAnsi="Arial" w:cs="Arial"/>
                <w:i/>
                <w:iCs/>
                <w:lang w:val="fr-FR" w:eastAsia="de-DE"/>
              </w:rPr>
              <w:t>(UE)</w:t>
            </w:r>
            <w:r w:rsidR="005E7EF7" w:rsidRPr="002B05C0">
              <w:rPr>
                <w:rFonts w:ascii="Arial" w:eastAsia="Arial" w:hAnsi="Arial" w:cs="Arial"/>
                <w:i/>
                <w:iCs/>
                <w:lang w:val="fr-FR" w:eastAsia="de-DE"/>
              </w:rPr>
              <w:t xml:space="preserve"> 2018/848 </w:t>
            </w:r>
            <w:r>
              <w:rPr>
                <w:rFonts w:ascii="Arial" w:eastAsia="Arial" w:hAnsi="Arial" w:cs="Arial"/>
                <w:i/>
                <w:iCs/>
                <w:lang w:val="fr-FR" w:eastAsia="de-DE"/>
              </w:rPr>
              <w:t>(</w:t>
            </w:r>
            <w:r w:rsidRPr="005B33F3">
              <w:rPr>
                <w:rFonts w:ascii="Arial" w:eastAsia="Arial" w:hAnsi="Arial" w:cs="Arial"/>
                <w:i/>
                <w:iCs/>
                <w:lang w:val="fr-FR" w:eastAsia="de-DE"/>
              </w:rPr>
              <w:t>(agriculture biologique UE)</w:t>
            </w:r>
          </w:p>
        </w:tc>
      </w:tr>
      <w:tr w:rsidR="002D5ADB" w:rsidRPr="00B638B5" w14:paraId="7316ADBA" w14:textId="77777777" w:rsidTr="009F2346">
        <w:tc>
          <w:tcPr>
            <w:tcW w:w="721" w:type="dxa"/>
            <w:vAlign w:val="center"/>
          </w:tcPr>
          <w:sdt>
            <w:sdtPr>
              <w:rPr>
                <w:rFonts w:ascii="Arial" w:eastAsia="Arial" w:hAnsi="Arial" w:cs="Arial"/>
                <w:b/>
                <w:color w:val="000000" w:themeColor="text1"/>
                <w:lang w:eastAsia="de-DE"/>
              </w:rPr>
              <w:id w:val="935783691"/>
              <w14:checkbox>
                <w14:checked w14:val="0"/>
                <w14:checkedState w14:val="2612" w14:font="MS Gothic"/>
                <w14:uncheckedState w14:val="2610" w14:font="MS Gothic"/>
              </w14:checkbox>
            </w:sdtPr>
            <w:sdtContent>
              <w:p w14:paraId="44110875" w14:textId="1C436EF7" w:rsidR="002D5ADB" w:rsidRPr="005E7EF7" w:rsidRDefault="00A82166" w:rsidP="002D5ADB">
                <w:pPr>
                  <w:spacing w:before="20" w:after="20"/>
                  <w:jc w:val="center"/>
                  <w:rPr>
                    <w:rFonts w:ascii="Arial" w:eastAsia="Arial" w:hAnsi="Arial" w:cs="Arial"/>
                    <w:b/>
                    <w:color w:val="000000" w:themeColor="text1"/>
                    <w:sz w:val="22"/>
                    <w:szCs w:val="22"/>
                    <w:lang w:eastAsia="de-DE"/>
                  </w:rPr>
                </w:pPr>
                <w:r>
                  <w:rPr>
                    <w:rFonts w:ascii="MS Gothic" w:eastAsia="MS Gothic" w:hAnsi="MS Gothic" w:cs="Arial" w:hint="eastAsia"/>
                    <w:b/>
                    <w:color w:val="000000" w:themeColor="text1"/>
                    <w:lang w:eastAsia="de-DE"/>
                  </w:rPr>
                  <w:t>☐</w:t>
                </w:r>
              </w:p>
            </w:sdtContent>
          </w:sdt>
        </w:tc>
        <w:tc>
          <w:tcPr>
            <w:tcW w:w="9467" w:type="dxa"/>
            <w:vAlign w:val="center"/>
          </w:tcPr>
          <w:p w14:paraId="5C7E447F" w14:textId="73932F31" w:rsidR="002D5ADB" w:rsidRPr="005E7EF7" w:rsidRDefault="002D5ADB" w:rsidP="002D5ADB">
            <w:pPr>
              <w:spacing w:before="20" w:after="20"/>
              <w:rPr>
                <w:rFonts w:ascii="Arial" w:eastAsia="Arial" w:hAnsi="Arial" w:cs="Arial"/>
                <w:color w:val="000000" w:themeColor="text1"/>
                <w:sz w:val="22"/>
                <w:szCs w:val="22"/>
                <w:lang w:val="fr-FR" w:eastAsia="de-DE"/>
              </w:rPr>
            </w:pPr>
            <w:proofErr w:type="spellStart"/>
            <w:r w:rsidRPr="005E7EF7">
              <w:rPr>
                <w:rFonts w:ascii="Arial" w:eastAsia="Arial" w:hAnsi="Arial" w:cs="Arial"/>
                <w:color w:val="000000" w:themeColor="text1"/>
                <w:sz w:val="22"/>
                <w:szCs w:val="22"/>
                <w:lang w:val="fr-FR" w:eastAsia="de-DE"/>
              </w:rPr>
              <w:t>Organic</w:t>
            </w:r>
            <w:proofErr w:type="spellEnd"/>
            <w:r w:rsidRPr="005E7EF7">
              <w:rPr>
                <w:rFonts w:ascii="Arial" w:eastAsia="Arial" w:hAnsi="Arial" w:cs="Arial"/>
                <w:color w:val="000000" w:themeColor="text1"/>
                <w:sz w:val="22"/>
                <w:szCs w:val="22"/>
                <w:lang w:val="fr-FR" w:eastAsia="de-DE"/>
              </w:rPr>
              <w:t xml:space="preserve"> JAS</w:t>
            </w:r>
            <w:r w:rsidR="005B33F3">
              <w:rPr>
                <w:rFonts w:ascii="Arial" w:eastAsia="Arial" w:hAnsi="Arial" w:cs="Arial"/>
                <w:color w:val="000000" w:themeColor="text1"/>
                <w:sz w:val="22"/>
                <w:szCs w:val="22"/>
                <w:lang w:val="fr-FR" w:eastAsia="de-DE"/>
              </w:rPr>
              <w:t xml:space="preserve"> (Japan)</w:t>
            </w:r>
            <w:r w:rsidR="005E7EF7" w:rsidRPr="005E7EF7">
              <w:rPr>
                <w:rFonts w:ascii="Arial" w:eastAsia="Arial" w:hAnsi="Arial" w:cs="Arial"/>
                <w:color w:val="000000" w:themeColor="text1"/>
                <w:sz w:val="22"/>
                <w:szCs w:val="22"/>
                <w:lang w:val="fr-FR" w:eastAsia="de-DE"/>
              </w:rPr>
              <w:br/>
            </w:r>
            <w:r w:rsidR="005E7EF7" w:rsidRPr="002B05C0">
              <w:rPr>
                <w:rFonts w:ascii="Arial" w:eastAsia="Arial" w:hAnsi="Arial" w:cs="Arial"/>
                <w:i/>
                <w:iCs/>
                <w:color w:val="000000" w:themeColor="text1"/>
                <w:lang w:val="fr-FR" w:eastAsia="de-DE"/>
              </w:rPr>
              <w:t>JAS Biologique (Japon)</w:t>
            </w:r>
          </w:p>
        </w:tc>
      </w:tr>
      <w:tr w:rsidR="002D5ADB" w:rsidRPr="005E7EF7" w14:paraId="37B5F42C" w14:textId="77777777" w:rsidTr="005B653E">
        <w:trPr>
          <w:trHeight w:val="100"/>
        </w:trPr>
        <w:tc>
          <w:tcPr>
            <w:tcW w:w="721" w:type="dxa"/>
            <w:vAlign w:val="center"/>
          </w:tcPr>
          <w:sdt>
            <w:sdtPr>
              <w:rPr>
                <w:rFonts w:ascii="Arial" w:eastAsia="Arial" w:hAnsi="Arial" w:cs="Arial"/>
                <w:b/>
                <w:color w:val="000000" w:themeColor="text1"/>
                <w:lang w:eastAsia="de-DE"/>
              </w:rPr>
              <w:id w:val="1134986407"/>
              <w14:checkbox>
                <w14:checked w14:val="0"/>
                <w14:checkedState w14:val="2612" w14:font="MS Gothic"/>
                <w14:uncheckedState w14:val="2610" w14:font="MS Gothic"/>
              </w14:checkbox>
            </w:sdtPr>
            <w:sdtContent>
              <w:p w14:paraId="1A9840EF" w14:textId="5F02AB2F" w:rsidR="002D5ADB" w:rsidRPr="005E7EF7" w:rsidRDefault="002D5ADB" w:rsidP="002D5ADB">
                <w:pPr>
                  <w:spacing w:before="20" w:after="20"/>
                  <w:jc w:val="center"/>
                  <w:rPr>
                    <w:rFonts w:ascii="Arial" w:eastAsia="Arial" w:hAnsi="Arial" w:cs="Arial"/>
                    <w:b/>
                    <w:color w:val="000000" w:themeColor="text1"/>
                    <w:sz w:val="22"/>
                    <w:szCs w:val="22"/>
                    <w:lang w:eastAsia="de-DE"/>
                  </w:rPr>
                </w:pPr>
                <w:r w:rsidRPr="005E7EF7">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5DFFC1AD" w14:textId="6F5259A7" w:rsidR="002D5ADB" w:rsidRPr="005E7EF7" w:rsidRDefault="002D5ADB" w:rsidP="002D5ADB">
            <w:pPr>
              <w:spacing w:before="20" w:after="20"/>
              <w:rPr>
                <w:rFonts w:ascii="Arial" w:eastAsia="Arial" w:hAnsi="Arial" w:cs="Arial"/>
                <w:color w:val="000000" w:themeColor="text1"/>
                <w:sz w:val="22"/>
                <w:szCs w:val="22"/>
                <w:lang w:eastAsia="de-DE"/>
              </w:rPr>
            </w:pPr>
            <w:r w:rsidRPr="005E7EF7">
              <w:rPr>
                <w:rFonts w:ascii="Arial" w:eastAsia="Arial" w:hAnsi="Arial" w:cs="Arial"/>
                <w:color w:val="000000" w:themeColor="text1"/>
                <w:sz w:val="22"/>
                <w:szCs w:val="22"/>
                <w:lang w:eastAsia="de-DE"/>
              </w:rPr>
              <w:t>National Organic Program (NOP)</w:t>
            </w:r>
            <w:r w:rsidR="00A64FA6" w:rsidRPr="005E7EF7">
              <w:rPr>
                <w:rFonts w:ascii="Arial" w:eastAsia="Arial" w:hAnsi="Arial" w:cs="Arial"/>
                <w:color w:val="000000" w:themeColor="text1"/>
                <w:sz w:val="22"/>
                <w:szCs w:val="22"/>
                <w:lang w:eastAsia="de-DE"/>
              </w:rPr>
              <w:t xml:space="preserve"> 7 CFR Part 205</w:t>
            </w:r>
            <w:r w:rsidR="005B33F3">
              <w:rPr>
                <w:rFonts w:ascii="Arial" w:eastAsia="Arial" w:hAnsi="Arial" w:cs="Arial"/>
                <w:color w:val="000000" w:themeColor="text1"/>
                <w:sz w:val="22"/>
                <w:szCs w:val="22"/>
                <w:lang w:eastAsia="de-DE"/>
              </w:rPr>
              <w:t xml:space="preserve"> (USA)</w:t>
            </w:r>
            <w:r w:rsidR="005E7EF7" w:rsidRPr="005E7EF7">
              <w:rPr>
                <w:rFonts w:ascii="Arial" w:eastAsia="Arial" w:hAnsi="Arial" w:cs="Arial"/>
                <w:color w:val="000000" w:themeColor="text1"/>
                <w:sz w:val="22"/>
                <w:szCs w:val="22"/>
                <w:lang w:eastAsia="de-DE"/>
              </w:rPr>
              <w:br/>
            </w:r>
            <w:r w:rsidR="005B33F3" w:rsidRPr="005B33F3">
              <w:rPr>
                <w:rFonts w:ascii="Arial" w:eastAsia="Arial" w:hAnsi="Arial" w:cs="Arial"/>
                <w:i/>
                <w:iCs/>
                <w:lang w:val="fr-FR" w:eastAsia="de-DE"/>
              </w:rPr>
              <w:t>Programme national biologique (NOP) 7 CFR Partie 205 (États-Unis)</w:t>
            </w:r>
          </w:p>
        </w:tc>
      </w:tr>
      <w:tr w:rsidR="00A52B15" w:rsidRPr="005E7EF7" w14:paraId="2A2E76C7" w14:textId="77777777" w:rsidTr="009F2346">
        <w:tc>
          <w:tcPr>
            <w:tcW w:w="721" w:type="dxa"/>
            <w:vAlign w:val="center"/>
          </w:tcPr>
          <w:sdt>
            <w:sdtPr>
              <w:rPr>
                <w:rFonts w:ascii="Arial" w:eastAsia="Arial" w:hAnsi="Arial" w:cs="Arial"/>
                <w:b/>
                <w:color w:val="000000" w:themeColor="text1"/>
                <w:lang w:eastAsia="de-DE"/>
              </w:rPr>
              <w:id w:val="1917823907"/>
              <w14:checkbox>
                <w14:checked w14:val="0"/>
                <w14:checkedState w14:val="2612" w14:font="MS Gothic"/>
                <w14:uncheckedState w14:val="2610" w14:font="MS Gothic"/>
              </w14:checkbox>
            </w:sdtPr>
            <w:sdtContent>
              <w:p w14:paraId="64A46CC1" w14:textId="6E5A1CF7" w:rsidR="00A52B15" w:rsidRPr="005E7EF7" w:rsidRDefault="00A52B15" w:rsidP="00A52B15">
                <w:pPr>
                  <w:spacing w:before="20" w:after="20"/>
                  <w:jc w:val="center"/>
                  <w:rPr>
                    <w:rFonts w:ascii="Arial" w:eastAsia="Arial" w:hAnsi="Arial" w:cs="Arial"/>
                    <w:b/>
                    <w:color w:val="000000" w:themeColor="text1"/>
                    <w:sz w:val="22"/>
                    <w:szCs w:val="22"/>
                    <w:lang w:eastAsia="de-DE"/>
                  </w:rPr>
                </w:pPr>
                <w:r w:rsidRPr="005E7EF7">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12ED06E7" w14:textId="7F42B0B1" w:rsidR="005B653E" w:rsidRPr="005E7EF7" w:rsidRDefault="00A52B15" w:rsidP="002D5ADB">
            <w:pPr>
              <w:spacing w:before="20" w:after="20"/>
              <w:rPr>
                <w:rFonts w:ascii="Arial" w:eastAsia="Arial" w:hAnsi="Arial" w:cs="Arial"/>
                <w:color w:val="000000" w:themeColor="text1"/>
                <w:sz w:val="22"/>
                <w:szCs w:val="22"/>
                <w:lang w:eastAsia="de-DE"/>
              </w:rPr>
            </w:pPr>
            <w:r w:rsidRPr="005E7EF7">
              <w:rPr>
                <w:rFonts w:ascii="Arial" w:eastAsia="Arial" w:hAnsi="Arial" w:cs="Arial"/>
                <w:color w:val="000000" w:themeColor="text1"/>
                <w:sz w:val="22"/>
                <w:szCs w:val="22"/>
                <w:lang w:eastAsia="de-DE"/>
              </w:rPr>
              <w:t>GLOBALG.A.P.</w:t>
            </w:r>
          </w:p>
        </w:tc>
      </w:tr>
      <w:tr w:rsidR="0087157F" w:rsidRPr="00B638B5" w14:paraId="5E4A079B" w14:textId="77777777" w:rsidTr="009F2346">
        <w:tc>
          <w:tcPr>
            <w:tcW w:w="721" w:type="dxa"/>
            <w:vAlign w:val="center"/>
          </w:tcPr>
          <w:sdt>
            <w:sdtPr>
              <w:rPr>
                <w:rFonts w:ascii="Arial" w:eastAsia="Arial" w:hAnsi="Arial" w:cs="Arial"/>
                <w:b/>
                <w:color w:val="000000" w:themeColor="text1"/>
                <w:lang w:eastAsia="de-DE"/>
              </w:rPr>
              <w:id w:val="-1077280233"/>
              <w14:checkbox>
                <w14:checked w14:val="0"/>
                <w14:checkedState w14:val="2612" w14:font="MS Gothic"/>
                <w14:uncheckedState w14:val="2610" w14:font="MS Gothic"/>
              </w14:checkbox>
            </w:sdtPr>
            <w:sdtContent>
              <w:p w14:paraId="2EEFBADB" w14:textId="2977531C" w:rsidR="0087157F" w:rsidRPr="00835915" w:rsidRDefault="0087157F" w:rsidP="0087157F">
                <w:pPr>
                  <w:spacing w:before="20" w:after="20"/>
                  <w:jc w:val="center"/>
                  <w:rPr>
                    <w:rFonts w:ascii="Arial" w:eastAsia="Arial" w:hAnsi="Arial" w:cs="Arial"/>
                    <w:b/>
                    <w:color w:val="000000" w:themeColor="text1"/>
                    <w:sz w:val="22"/>
                    <w:szCs w:val="22"/>
                    <w:lang w:eastAsia="de-DE"/>
                  </w:rPr>
                </w:pPr>
                <w:r w:rsidRPr="00835915">
                  <w:rPr>
                    <w:rFonts w:ascii="Segoe UI Symbol" w:eastAsia="MS Gothic" w:hAnsi="Segoe UI Symbol" w:cs="Segoe UI Symbol"/>
                    <w:b/>
                    <w:color w:val="000000" w:themeColor="text1"/>
                    <w:sz w:val="22"/>
                    <w:szCs w:val="22"/>
                    <w:lang w:eastAsia="de-DE"/>
                  </w:rPr>
                  <w:t>☐</w:t>
                </w:r>
              </w:p>
            </w:sdtContent>
          </w:sdt>
        </w:tc>
        <w:tc>
          <w:tcPr>
            <w:tcW w:w="9467" w:type="dxa"/>
            <w:vAlign w:val="center"/>
          </w:tcPr>
          <w:p w14:paraId="74BE7C12" w14:textId="28351F21" w:rsidR="009A14C6" w:rsidRPr="00835915" w:rsidRDefault="0087157F" w:rsidP="002D5ADB">
            <w:pPr>
              <w:spacing w:before="20" w:after="20"/>
              <w:rPr>
                <w:rFonts w:ascii="Arial" w:eastAsia="Arial" w:hAnsi="Arial" w:cs="Arial"/>
                <w:color w:val="000000" w:themeColor="text1"/>
                <w:sz w:val="22"/>
                <w:szCs w:val="22"/>
                <w:lang w:val="fr-FR" w:eastAsia="de-DE"/>
              </w:rPr>
            </w:pPr>
            <w:r w:rsidRPr="00835915">
              <w:rPr>
                <w:rFonts w:ascii="Arial" w:eastAsia="Arial" w:hAnsi="Arial" w:cs="Arial"/>
                <w:color w:val="000000" w:themeColor="text1"/>
                <w:sz w:val="22"/>
                <w:szCs w:val="22"/>
                <w:lang w:val="fr-FR" w:eastAsia="de-DE"/>
              </w:rPr>
              <w:t>Others (please specify)</w:t>
            </w:r>
            <w:r w:rsidR="00835915" w:rsidRPr="00835915">
              <w:rPr>
                <w:rFonts w:ascii="Arial" w:eastAsia="Arial" w:hAnsi="Arial" w:cs="Arial"/>
                <w:color w:val="000000" w:themeColor="text1"/>
                <w:sz w:val="22"/>
                <w:szCs w:val="22"/>
                <w:lang w:val="fr-FR" w:eastAsia="de-DE"/>
              </w:rPr>
              <w:t xml:space="preserve"> / </w:t>
            </w:r>
            <w:r w:rsidR="00835915" w:rsidRPr="002B05C0">
              <w:rPr>
                <w:rFonts w:ascii="Arial" w:eastAsia="Arial" w:hAnsi="Arial" w:cs="Arial"/>
                <w:i/>
                <w:iCs/>
                <w:lang w:val="fr-FR" w:eastAsia="de-DE"/>
              </w:rPr>
              <w:t xml:space="preserve">Autres (Préciser SVP) </w:t>
            </w:r>
            <w:r w:rsidRPr="002B05C0">
              <w:rPr>
                <w:rFonts w:ascii="Arial" w:eastAsia="Arial" w:hAnsi="Arial" w:cs="Arial"/>
                <w:color w:val="000000" w:themeColor="text1"/>
                <w:lang w:val="fr-FR" w:eastAsia="de-DE"/>
              </w:rPr>
              <w:t xml:space="preserve">: </w:t>
            </w:r>
            <w:r w:rsidRPr="00835915">
              <w:rPr>
                <w:rFonts w:ascii="Arial" w:eastAsia="Arial" w:hAnsi="Arial" w:cs="Arial"/>
                <w:color w:val="000000" w:themeColor="text1"/>
                <w:lang w:eastAsia="de-DE"/>
              </w:rPr>
              <w:fldChar w:fldCharType="begin">
                <w:ffData>
                  <w:name w:val="Text4"/>
                  <w:enabled/>
                  <w:calcOnExit w:val="0"/>
                  <w:textInput/>
                </w:ffData>
              </w:fldChar>
            </w:r>
            <w:r w:rsidRPr="00835915">
              <w:rPr>
                <w:rFonts w:ascii="Arial" w:eastAsia="Arial" w:hAnsi="Arial" w:cs="Arial"/>
                <w:color w:val="000000" w:themeColor="text1"/>
                <w:sz w:val="22"/>
                <w:szCs w:val="22"/>
                <w:lang w:val="fr-FR" w:eastAsia="de-DE"/>
              </w:rPr>
              <w:instrText xml:space="preserve"> FORMTEXT </w:instrText>
            </w:r>
            <w:r w:rsidRPr="00835915">
              <w:rPr>
                <w:rFonts w:ascii="Arial" w:eastAsia="Arial" w:hAnsi="Arial" w:cs="Arial"/>
                <w:color w:val="000000" w:themeColor="text1"/>
                <w:lang w:eastAsia="de-DE"/>
              </w:rPr>
            </w:r>
            <w:r w:rsidRPr="00835915">
              <w:rPr>
                <w:rFonts w:ascii="Arial" w:eastAsia="Arial" w:hAnsi="Arial" w:cs="Arial"/>
                <w:color w:val="000000" w:themeColor="text1"/>
                <w:lang w:eastAsia="de-DE"/>
              </w:rPr>
              <w:fldChar w:fldCharType="separate"/>
            </w:r>
            <w:r w:rsidRPr="00835915">
              <w:rPr>
                <w:rFonts w:ascii="Arial" w:eastAsia="Arial" w:hAnsi="Arial" w:cs="Arial"/>
                <w:color w:val="000000" w:themeColor="text1"/>
                <w:sz w:val="22"/>
                <w:szCs w:val="22"/>
                <w:lang w:eastAsia="de-DE"/>
              </w:rPr>
              <w:t> </w:t>
            </w:r>
            <w:r w:rsidRPr="00835915">
              <w:rPr>
                <w:rFonts w:ascii="Arial" w:eastAsia="Arial" w:hAnsi="Arial" w:cs="Arial"/>
                <w:color w:val="000000" w:themeColor="text1"/>
                <w:sz w:val="22"/>
                <w:szCs w:val="22"/>
                <w:lang w:eastAsia="de-DE"/>
              </w:rPr>
              <w:t> </w:t>
            </w:r>
            <w:r w:rsidRPr="00835915">
              <w:rPr>
                <w:rFonts w:ascii="Arial" w:eastAsia="Arial" w:hAnsi="Arial" w:cs="Arial"/>
                <w:color w:val="000000" w:themeColor="text1"/>
                <w:sz w:val="22"/>
                <w:szCs w:val="22"/>
                <w:lang w:eastAsia="de-DE"/>
              </w:rPr>
              <w:t> </w:t>
            </w:r>
            <w:r w:rsidRPr="00835915">
              <w:rPr>
                <w:rFonts w:ascii="Arial" w:eastAsia="Arial" w:hAnsi="Arial" w:cs="Arial"/>
                <w:color w:val="000000" w:themeColor="text1"/>
                <w:sz w:val="22"/>
                <w:szCs w:val="22"/>
                <w:lang w:eastAsia="de-DE"/>
              </w:rPr>
              <w:t> </w:t>
            </w:r>
            <w:r w:rsidRPr="00835915">
              <w:rPr>
                <w:rFonts w:ascii="Arial" w:eastAsia="Arial" w:hAnsi="Arial" w:cs="Arial"/>
                <w:color w:val="000000" w:themeColor="text1"/>
                <w:sz w:val="22"/>
                <w:szCs w:val="22"/>
                <w:lang w:eastAsia="de-DE"/>
              </w:rPr>
              <w:t> </w:t>
            </w:r>
            <w:r w:rsidRPr="00835915">
              <w:rPr>
                <w:rFonts w:ascii="Arial" w:eastAsia="Arial" w:hAnsi="Arial" w:cs="Arial"/>
                <w:color w:val="000000" w:themeColor="text1"/>
                <w:lang w:eastAsia="de-DE"/>
              </w:rPr>
              <w:fldChar w:fldCharType="end"/>
            </w:r>
          </w:p>
          <w:p w14:paraId="3DE03B26" w14:textId="7E9518D3" w:rsidR="0077666F" w:rsidRPr="00835915" w:rsidRDefault="007C2D0D" w:rsidP="00835915">
            <w:pPr>
              <w:spacing w:before="20" w:after="20"/>
              <w:ind w:left="445" w:hanging="425"/>
              <w:rPr>
                <w:rFonts w:ascii="Arial" w:eastAsia="Arial" w:hAnsi="Arial" w:cs="Arial"/>
                <w:b/>
                <w:bCs/>
                <w:i/>
                <w:iCs/>
                <w:color w:val="000000" w:themeColor="text1"/>
                <w:lang w:val="fr-FR" w:eastAsia="de-DE"/>
              </w:rPr>
            </w:pPr>
            <w:r w:rsidRPr="002071DF">
              <w:rPr>
                <w:rFonts w:ascii="Arial" w:eastAsia="Arial" w:hAnsi="Arial" w:cs="Arial"/>
                <w:color w:val="000000" w:themeColor="text1"/>
                <w:lang w:val="fr-FR" w:eastAsia="de-DE"/>
              </w:rPr>
              <w:t>e.g. US-Canada Organic Equivalence Arrangement (USCOEA)</w:t>
            </w:r>
            <w:r w:rsidR="00A82166" w:rsidRPr="002071DF">
              <w:rPr>
                <w:rFonts w:ascii="Arial" w:eastAsia="Arial" w:hAnsi="Arial" w:cs="Arial"/>
                <w:color w:val="000000" w:themeColor="text1"/>
                <w:lang w:val="fr-FR" w:eastAsia="de-DE"/>
              </w:rPr>
              <w:t xml:space="preserve"> / Great Britain Organic Regulation (GB)</w:t>
            </w:r>
            <w:r w:rsidR="00A82166" w:rsidRPr="00A82166">
              <w:rPr>
                <w:rFonts w:ascii="Arial" w:eastAsia="Arial" w:hAnsi="Arial" w:cs="Arial"/>
                <w:i/>
                <w:iCs/>
                <w:color w:val="000000" w:themeColor="text1"/>
                <w:lang w:val="fr-FR" w:eastAsia="de-DE"/>
              </w:rPr>
              <w:br/>
            </w:r>
            <w:r w:rsidR="00835915" w:rsidRPr="002071DF">
              <w:rPr>
                <w:rFonts w:ascii="Arial" w:eastAsia="Arial" w:hAnsi="Arial" w:cs="Arial"/>
                <w:i/>
                <w:iCs/>
                <w:color w:val="000000" w:themeColor="text1"/>
                <w:sz w:val="18"/>
                <w:szCs w:val="18"/>
                <w:lang w:val="fr-FR" w:eastAsia="de-DE"/>
              </w:rPr>
              <w:t>Accord sur l'équivalence des produits biologiques entre le Canada et les États-Unis (USCOEA)</w:t>
            </w:r>
            <w:r w:rsidR="00A82166" w:rsidRPr="002071DF">
              <w:rPr>
                <w:rFonts w:ascii="Arial" w:eastAsia="Arial" w:hAnsi="Arial" w:cs="Arial"/>
                <w:i/>
                <w:iCs/>
                <w:color w:val="000000" w:themeColor="text1"/>
                <w:sz w:val="18"/>
                <w:szCs w:val="18"/>
                <w:lang w:val="fr-FR" w:eastAsia="de-DE"/>
              </w:rPr>
              <w:t xml:space="preserve"> / Réglementation biologique de Grande-Bretagne (GB)</w:t>
            </w:r>
          </w:p>
        </w:tc>
      </w:tr>
    </w:tbl>
    <w:p w14:paraId="25179FE3" w14:textId="21418DBB" w:rsidR="00A0759B" w:rsidRPr="00B638B5" w:rsidRDefault="00A0759B" w:rsidP="007C2D0D">
      <w:pPr>
        <w:keepNext/>
        <w:keepLines/>
        <w:snapToGrid w:val="0"/>
        <w:spacing w:before="360" w:after="120" w:line="240" w:lineRule="auto"/>
        <w:jc w:val="both"/>
        <w:rPr>
          <w:rFonts w:ascii="Arial" w:eastAsia="Arial" w:hAnsi="Arial" w:cs="Arial"/>
          <w:b/>
          <w:color w:val="000000" w:themeColor="text1"/>
          <w:sz w:val="20"/>
          <w:szCs w:val="20"/>
          <w:lang w:val="en-US" w:eastAsia="de-DE"/>
        </w:rPr>
      </w:pPr>
      <w:r w:rsidRPr="002B05C0">
        <w:rPr>
          <w:rFonts w:ascii="Arial" w:eastAsia="Arial" w:hAnsi="Arial" w:cs="Arial"/>
          <w:b/>
          <w:color w:val="000000" w:themeColor="text1"/>
          <w:lang w:eastAsia="de-DE"/>
        </w:rPr>
        <w:t>§3</w:t>
      </w:r>
      <w:r w:rsidRPr="002B05C0">
        <w:rPr>
          <w:rFonts w:ascii="Arial" w:eastAsia="Arial" w:hAnsi="Arial" w:cs="Arial"/>
          <w:b/>
          <w:color w:val="000000" w:themeColor="text1"/>
          <w:lang w:eastAsia="de-DE"/>
        </w:rPr>
        <w:tab/>
        <w:t xml:space="preserve">Subject of the </w:t>
      </w:r>
      <w:r w:rsidR="00835915" w:rsidRPr="00B638B5">
        <w:rPr>
          <w:rFonts w:ascii="Arial" w:hAnsi="Arial" w:cs="Arial"/>
          <w:b/>
          <w:lang w:val="en-US"/>
        </w:rPr>
        <w:t xml:space="preserve">Contact / </w:t>
      </w:r>
      <w:r w:rsidR="00835915" w:rsidRPr="00B638B5">
        <w:rPr>
          <w:rFonts w:ascii="Arial" w:hAnsi="Arial" w:cs="Arial"/>
          <w:b/>
          <w:i/>
          <w:iCs/>
          <w:sz w:val="20"/>
          <w:szCs w:val="20"/>
          <w:lang w:val="en-US"/>
        </w:rPr>
        <w:t>Objet du contrat</w:t>
      </w:r>
    </w:p>
    <w:p w14:paraId="6BF011A2" w14:textId="77777777" w:rsidR="00835915" w:rsidRPr="002B05C0" w:rsidRDefault="00A0759B" w:rsidP="00835915">
      <w:pPr>
        <w:snapToGrid w:val="0"/>
        <w:spacing w:after="0" w:line="312" w:lineRule="auto"/>
        <w:ind w:left="426"/>
        <w:rPr>
          <w:rFonts w:ascii="Arial" w:eastAsia="Arial" w:hAnsi="Arial" w:cs="Arial"/>
          <w:color w:val="000000" w:themeColor="text1"/>
          <w:lang w:val="en-US" w:eastAsia="de-DE"/>
        </w:rPr>
      </w:pPr>
      <w:r w:rsidRPr="002B05C0">
        <w:rPr>
          <w:rFonts w:ascii="Arial" w:eastAsia="Arial" w:hAnsi="Arial" w:cs="Arial"/>
          <w:color w:val="000000" w:themeColor="text1"/>
          <w:lang w:val="en-US" w:eastAsia="de-DE"/>
        </w:rPr>
        <w:t>By signing this contract, the operator requests SRS Certification GmbH, further as “SRS</w:t>
      </w:r>
      <w:r w:rsidR="00835915" w:rsidRPr="002B05C0">
        <w:rPr>
          <w:rFonts w:ascii="Arial" w:eastAsia="Arial" w:hAnsi="Arial" w:cs="Arial"/>
          <w:color w:val="000000" w:themeColor="text1"/>
          <w:lang w:val="en-US" w:eastAsia="de-DE"/>
        </w:rPr>
        <w:t>”</w:t>
      </w:r>
      <w:r w:rsidRPr="002B05C0">
        <w:rPr>
          <w:rFonts w:ascii="Arial" w:eastAsia="Arial" w:hAnsi="Arial" w:cs="Arial"/>
          <w:color w:val="000000" w:themeColor="text1"/>
          <w:lang w:val="en-US" w:eastAsia="de-DE"/>
        </w:rPr>
        <w:t>:</w:t>
      </w:r>
    </w:p>
    <w:p w14:paraId="2B170FDE" w14:textId="77777777" w:rsidR="00835915" w:rsidRPr="002B05C0" w:rsidRDefault="00A0759B" w:rsidP="00835915">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2B05C0">
        <w:rPr>
          <w:rFonts w:ascii="Arial" w:eastAsia="Arial" w:hAnsi="Arial" w:cs="Arial"/>
          <w:color w:val="000000" w:themeColor="text1"/>
          <w:lang w:eastAsia="de-DE"/>
        </w:rPr>
        <w:t>to control and verify the compliance of the operator’s management with the particular standard(s);</w:t>
      </w:r>
    </w:p>
    <w:p w14:paraId="675F2045" w14:textId="7C0064F6" w:rsidR="00835915" w:rsidRPr="002B05C0" w:rsidRDefault="00A0759B" w:rsidP="00835915">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2B05C0">
        <w:rPr>
          <w:rFonts w:ascii="Arial" w:eastAsia="Arial" w:hAnsi="Arial" w:cs="Arial"/>
          <w:color w:val="000000" w:themeColor="text1"/>
          <w:lang w:eastAsia="de-DE"/>
        </w:rPr>
        <w:t>if compliant, to provide respective certificates &amp; marks attesting the certified status of the product</w:t>
      </w:r>
      <w:r w:rsidR="00DF6AD7" w:rsidRPr="002B05C0">
        <w:rPr>
          <w:rFonts w:ascii="Arial" w:eastAsia="Arial" w:hAnsi="Arial" w:cs="Arial"/>
          <w:color w:val="000000" w:themeColor="text1"/>
          <w:lang w:eastAsia="de-DE"/>
        </w:rPr>
        <w:t>.</w:t>
      </w:r>
    </w:p>
    <w:p w14:paraId="4C023881" w14:textId="77777777" w:rsidR="00835915" w:rsidRPr="00B638B5" w:rsidRDefault="00835915" w:rsidP="00835915">
      <w:pPr>
        <w:snapToGrid w:val="0"/>
        <w:spacing w:after="0" w:line="312" w:lineRule="auto"/>
        <w:ind w:left="426"/>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En signant ce contrat, l'opérateur demande à SRS Certification GmbH, ci-après dénommée « SRS » :</w:t>
      </w:r>
    </w:p>
    <w:p w14:paraId="4892112E" w14:textId="77777777" w:rsidR="00835915" w:rsidRPr="00B638B5" w:rsidRDefault="00835915" w:rsidP="00835915">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proofErr w:type="gramStart"/>
      <w:r w:rsidRPr="00B638B5">
        <w:rPr>
          <w:rFonts w:ascii="Arial" w:eastAsia="Arial" w:hAnsi="Arial" w:cs="Arial"/>
          <w:i/>
          <w:iCs/>
          <w:color w:val="000000" w:themeColor="text1"/>
          <w:sz w:val="20"/>
          <w:szCs w:val="20"/>
          <w:lang w:val="fr-FR" w:eastAsia="de-DE"/>
        </w:rPr>
        <w:t>de</w:t>
      </w:r>
      <w:proofErr w:type="gramEnd"/>
      <w:r w:rsidRPr="00B638B5">
        <w:rPr>
          <w:rFonts w:ascii="Arial" w:eastAsia="Arial" w:hAnsi="Arial" w:cs="Arial"/>
          <w:i/>
          <w:iCs/>
          <w:color w:val="000000" w:themeColor="text1"/>
          <w:sz w:val="20"/>
          <w:szCs w:val="20"/>
          <w:lang w:val="fr-FR" w:eastAsia="de-DE"/>
        </w:rPr>
        <w:t xml:space="preserve"> contrôler et de vérifier la conformité de la gestion de l'opérateur avec la ou les normes particulières ;</w:t>
      </w:r>
    </w:p>
    <w:p w14:paraId="26A9DBAB" w14:textId="77777777" w:rsidR="00835915" w:rsidRPr="00B638B5" w:rsidRDefault="00835915" w:rsidP="00835915">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proofErr w:type="gramStart"/>
      <w:r w:rsidRPr="00B638B5">
        <w:rPr>
          <w:rFonts w:ascii="Arial" w:eastAsia="Arial" w:hAnsi="Arial" w:cs="Arial"/>
          <w:i/>
          <w:iCs/>
          <w:color w:val="000000" w:themeColor="text1"/>
          <w:sz w:val="20"/>
          <w:szCs w:val="20"/>
          <w:lang w:val="fr-FR" w:eastAsia="de-DE"/>
        </w:rPr>
        <w:t>en</w:t>
      </w:r>
      <w:proofErr w:type="gramEnd"/>
      <w:r w:rsidRPr="00B638B5">
        <w:rPr>
          <w:rFonts w:ascii="Arial" w:eastAsia="Arial" w:hAnsi="Arial" w:cs="Arial"/>
          <w:i/>
          <w:iCs/>
          <w:color w:val="000000" w:themeColor="text1"/>
          <w:sz w:val="20"/>
          <w:szCs w:val="20"/>
          <w:lang w:val="fr-FR" w:eastAsia="de-DE"/>
        </w:rPr>
        <w:t xml:space="preserve"> cas de conformité, de fournir les certificats et marques respectifs attestant du statut certifié du produit.</w:t>
      </w:r>
    </w:p>
    <w:p w14:paraId="28A1E57B" w14:textId="3ACE8238" w:rsidR="00A0759B" w:rsidRPr="00B638B5" w:rsidRDefault="00A0759B" w:rsidP="002B05C0">
      <w:pPr>
        <w:keepNext/>
        <w:keepLines/>
        <w:snapToGrid w:val="0"/>
        <w:spacing w:before="360" w:after="120" w:line="240" w:lineRule="auto"/>
        <w:ind w:left="709" w:hanging="709"/>
        <w:jc w:val="both"/>
        <w:rPr>
          <w:rFonts w:ascii="Arial" w:eastAsia="Arial" w:hAnsi="Arial" w:cs="Arial"/>
          <w:b/>
          <w:color w:val="000000" w:themeColor="text1"/>
          <w:lang w:val="fr-FR" w:eastAsia="de-DE"/>
        </w:rPr>
      </w:pPr>
      <w:r w:rsidRPr="00B638B5">
        <w:rPr>
          <w:rFonts w:ascii="Arial" w:eastAsia="Arial" w:hAnsi="Arial" w:cs="Arial"/>
          <w:b/>
          <w:color w:val="000000" w:themeColor="text1"/>
          <w:lang w:val="fr-FR" w:eastAsia="de-DE"/>
        </w:rPr>
        <w:t>§4</w:t>
      </w:r>
      <w:r w:rsidRPr="00B638B5">
        <w:rPr>
          <w:rFonts w:ascii="Arial" w:eastAsia="Arial" w:hAnsi="Arial" w:cs="Arial"/>
          <w:b/>
          <w:color w:val="000000" w:themeColor="text1"/>
          <w:lang w:val="fr-FR" w:eastAsia="de-DE"/>
        </w:rPr>
        <w:tab/>
        <w:t>Obligations and Rights of the Control Body SRS</w:t>
      </w:r>
      <w:r w:rsidR="00835915" w:rsidRPr="00B638B5">
        <w:rPr>
          <w:rFonts w:ascii="Arial" w:eastAsia="Arial" w:hAnsi="Arial" w:cs="Arial"/>
          <w:b/>
          <w:color w:val="000000" w:themeColor="text1"/>
          <w:lang w:val="fr-FR" w:eastAsia="de-DE"/>
        </w:rPr>
        <w:t xml:space="preserve"> </w:t>
      </w:r>
      <w:r w:rsidR="00835915" w:rsidRPr="00B638B5">
        <w:rPr>
          <w:rFonts w:ascii="Arial" w:eastAsia="Arial" w:hAnsi="Arial" w:cs="Arial"/>
          <w:b/>
          <w:i/>
          <w:iCs/>
          <w:color w:val="000000" w:themeColor="text1"/>
          <w:sz w:val="20"/>
          <w:szCs w:val="20"/>
          <w:lang w:val="fr-FR" w:eastAsia="de-DE"/>
        </w:rPr>
        <w:t>/ Obligations et droits de l'organisme de contrôle SRS</w:t>
      </w:r>
    </w:p>
    <w:p w14:paraId="65ED5FE5" w14:textId="4D408450"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5E84C794" w14:textId="6B480CBB"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conducts the on-site inspections, which can be announced or unannounced, regular and/or additional. Prior to an announced inspection, the operator will be notified of an inspection plan. SRS certification staff evaluates the inspection report and takes the certification decision in a timely manner, in order to assure continuous certification of the operator;</w:t>
      </w:r>
    </w:p>
    <w:p w14:paraId="26E96E7B" w14:textId="6CAFF3E6"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commits itself to providing the services by well-trained and qualified persons who strictly respect the impartiality rules and non-discriminatory attitude as determined by the SRS standard operational procedures;</w:t>
      </w:r>
    </w:p>
    <w:p w14:paraId="644025DF" w14:textId="0D93ED33"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lastRenderedPageBreak/>
        <w:t>SRS reacts in a timely manner and adequately to any complaint against the operator, SRS staff or the certification decision received</w:t>
      </w:r>
      <w:r w:rsidR="008E10B8" w:rsidRPr="00DA3FCD">
        <w:rPr>
          <w:rFonts w:ascii="Arial" w:eastAsia="Arial" w:hAnsi="Arial" w:cs="Arial"/>
          <w:color w:val="000000" w:themeColor="text1"/>
          <w:lang w:eastAsia="de-DE"/>
        </w:rPr>
        <w:t>;</w:t>
      </w:r>
    </w:p>
    <w:p w14:paraId="0BF9B6E7" w14:textId="29319E71" w:rsidR="00A0759B" w:rsidRPr="00DA3FCD" w:rsidRDefault="00A0759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provides the current valid versions (or links to it) of all the standards it is accredited for on the SRS website and informs the operators about major changes in a circular</w:t>
      </w:r>
      <w:r w:rsidR="003A284D" w:rsidRPr="00DA3FCD">
        <w:rPr>
          <w:rFonts w:ascii="Arial" w:eastAsia="Arial" w:hAnsi="Arial" w:cs="Arial"/>
          <w:color w:val="000000" w:themeColor="text1"/>
          <w:lang w:eastAsia="de-DE"/>
        </w:rPr>
        <w:t>;</w:t>
      </w:r>
    </w:p>
    <w:p w14:paraId="4784C5F2" w14:textId="397D12D5" w:rsidR="00CB694B" w:rsidRDefault="00CB694B" w:rsidP="007C2D0D">
      <w:pPr>
        <w:pStyle w:val="ListParagraph"/>
        <w:numPr>
          <w:ilvl w:val="0"/>
          <w:numId w:val="2"/>
        </w:numPr>
        <w:snapToGrid w:val="0"/>
        <w:spacing w:after="120"/>
        <w:ind w:left="993" w:hanging="284"/>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SRS informs the </w:t>
      </w:r>
      <w:r w:rsidR="003A284D" w:rsidRPr="00DA3FCD">
        <w:rPr>
          <w:rFonts w:ascii="Arial" w:eastAsia="Arial" w:hAnsi="Arial" w:cs="Arial"/>
          <w:color w:val="000000" w:themeColor="text1"/>
          <w:lang w:eastAsia="de-DE"/>
        </w:rPr>
        <w:t>operator</w:t>
      </w:r>
      <w:r w:rsidRPr="00DA3FCD">
        <w:rPr>
          <w:rFonts w:ascii="Arial" w:eastAsia="Arial" w:hAnsi="Arial" w:cs="Arial"/>
          <w:color w:val="000000" w:themeColor="text1"/>
          <w:lang w:eastAsia="de-DE"/>
        </w:rPr>
        <w:t xml:space="preserve"> </w:t>
      </w:r>
      <w:r w:rsidR="003A284D" w:rsidRPr="00DA3FCD">
        <w:rPr>
          <w:rFonts w:ascii="Arial" w:eastAsia="Arial" w:hAnsi="Arial" w:cs="Arial"/>
          <w:color w:val="000000" w:themeColor="text1"/>
          <w:lang w:eastAsia="de-DE"/>
        </w:rPr>
        <w:t xml:space="preserve">about subcontracted </w:t>
      </w:r>
      <w:r w:rsidR="006F290D" w:rsidRPr="00DA3FCD">
        <w:rPr>
          <w:rFonts w:ascii="Arial" w:eastAsia="Arial" w:hAnsi="Arial" w:cs="Arial"/>
          <w:color w:val="000000" w:themeColor="text1"/>
          <w:lang w:eastAsia="de-DE"/>
        </w:rPr>
        <w:t xml:space="preserve">activities such as sample testing by </w:t>
      </w:r>
      <w:r w:rsidR="003A284D" w:rsidRPr="00DA3FCD">
        <w:rPr>
          <w:rFonts w:ascii="Arial" w:eastAsia="Arial" w:hAnsi="Arial" w:cs="Arial"/>
          <w:color w:val="000000" w:themeColor="text1"/>
          <w:lang w:eastAsia="de-DE"/>
        </w:rPr>
        <w:t>laboratories.</w:t>
      </w:r>
    </w:p>
    <w:p w14:paraId="18633B8A" w14:textId="77777777" w:rsidR="002B05C0" w:rsidRPr="00B638B5"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vérifie la conformité de la gestion, des processus et des produits de l'opérateur aux normes requises sur une base annuelle. Cela comprend au moins une visite sur site de l'exploitation par un inspecteur SRS par an, l'évaluation de l’auto-rapport du producteur et la prise de décision de certification ;</w:t>
      </w:r>
    </w:p>
    <w:p w14:paraId="31EFE165" w14:textId="7B78BB31" w:rsidR="002B05C0" w:rsidRPr="002B05C0"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 xml:space="preserve">SRS effectue les inspections sur site, qui peuvent être annoncées ou pas annoncées, régulières et/ou supplémentaires. Avant une inspection annoncée, l'opérateur est informé d'un plan d'inspection. </w:t>
      </w:r>
      <w:r w:rsidRPr="002B05C0">
        <w:rPr>
          <w:rFonts w:ascii="Arial" w:eastAsia="Arial" w:hAnsi="Arial" w:cs="Arial"/>
          <w:i/>
          <w:iCs/>
          <w:color w:val="000000" w:themeColor="text1"/>
          <w:sz w:val="20"/>
          <w:szCs w:val="20"/>
          <w:lang w:val="fr-FR" w:eastAsia="de-DE"/>
        </w:rPr>
        <w:t xml:space="preserve">Le personnel de certification de SRS évalue le rapport d'inspection et prend la décision de certification en temps voulu, afin d'assurer une certification continue de </w:t>
      </w:r>
      <w:proofErr w:type="gramStart"/>
      <w:r w:rsidRPr="002B05C0">
        <w:rPr>
          <w:rFonts w:ascii="Arial" w:eastAsia="Arial" w:hAnsi="Arial" w:cs="Arial"/>
          <w:i/>
          <w:iCs/>
          <w:color w:val="000000" w:themeColor="text1"/>
          <w:sz w:val="20"/>
          <w:szCs w:val="20"/>
          <w:lang w:val="fr-FR" w:eastAsia="de-DE"/>
        </w:rPr>
        <w:t>l'opérateur;</w:t>
      </w:r>
      <w:proofErr w:type="gramEnd"/>
    </w:p>
    <w:p w14:paraId="5AA6A560" w14:textId="77777777" w:rsidR="002B05C0" w:rsidRPr="00B638B5"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 SRS s'engage à fournir les services par des personnes bien formées et qualifiées qui respectent strictement les règles d'impartialité et l'attitude non discriminatoire telles que déterminées par les procédures opérationnelles standard de SRS ;</w:t>
      </w:r>
    </w:p>
    <w:p w14:paraId="46232ADE" w14:textId="77777777" w:rsidR="002B05C0" w:rsidRPr="00B638B5"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réagit en temps opportun et de manière adéquate à toute plainte reçue à l'encontre de l'opérateur, du personnel de SRS ou de la décision de certification ;</w:t>
      </w:r>
    </w:p>
    <w:p w14:paraId="4E305C11" w14:textId="77777777" w:rsidR="002B05C0" w:rsidRPr="00B638B5"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fournit les versions actuelles valides (ou des liens vers celles-ci) de toutes les normes pour lesquelles SRS est accrédité sur son site Internet et informe les opérateurs des changements majeurs dans une circulaire ;</w:t>
      </w:r>
    </w:p>
    <w:p w14:paraId="3048D4B7" w14:textId="77777777" w:rsidR="002B05C0" w:rsidRPr="00B638B5" w:rsidRDefault="002B05C0" w:rsidP="002B05C0">
      <w:pPr>
        <w:pStyle w:val="ListParagraph"/>
        <w:numPr>
          <w:ilvl w:val="0"/>
          <w:numId w:val="2"/>
        </w:numPr>
        <w:snapToGrid w:val="0"/>
        <w:spacing w:after="120"/>
        <w:ind w:left="993" w:hanging="284"/>
        <w:contextualSpacing w:val="0"/>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informe l'opérateur des activités sous-traitées, telles que les tests d'échantillons par les laboratoires.</w:t>
      </w:r>
    </w:p>
    <w:p w14:paraId="05EA7C0F" w14:textId="5CAA4DC2" w:rsidR="00A0759B" w:rsidRPr="00DA3FCD" w:rsidRDefault="00A0759B" w:rsidP="007C2D0D">
      <w:pPr>
        <w:keepNext/>
        <w:keepLines/>
        <w:snapToGrid w:val="0"/>
        <w:spacing w:before="360" w:after="120" w:line="240" w:lineRule="auto"/>
        <w:jc w:val="both"/>
        <w:rPr>
          <w:rFonts w:ascii="Arial" w:eastAsia="Arial" w:hAnsi="Arial" w:cs="Arial"/>
          <w:b/>
          <w:color w:val="000000" w:themeColor="text1"/>
          <w:lang w:eastAsia="de-DE"/>
        </w:rPr>
      </w:pPr>
      <w:bookmarkStart w:id="4" w:name="_Hlk218683776"/>
      <w:r w:rsidRPr="00DA3FCD">
        <w:rPr>
          <w:rFonts w:ascii="Arial" w:eastAsia="Arial" w:hAnsi="Arial" w:cs="Arial"/>
          <w:b/>
          <w:color w:val="000000" w:themeColor="text1"/>
          <w:lang w:eastAsia="de-DE"/>
        </w:rPr>
        <w:t>§5</w:t>
      </w:r>
      <w:r w:rsidRPr="00DA3FCD">
        <w:rPr>
          <w:rFonts w:ascii="Arial" w:eastAsia="Arial" w:hAnsi="Arial" w:cs="Arial"/>
          <w:b/>
          <w:color w:val="000000" w:themeColor="text1"/>
          <w:lang w:eastAsia="de-DE"/>
        </w:rPr>
        <w:tab/>
        <w:t>Obligations and Rights of the Operator</w:t>
      </w:r>
      <w:r w:rsidR="002B05C0">
        <w:rPr>
          <w:rFonts w:ascii="Arial" w:eastAsia="Arial" w:hAnsi="Arial" w:cs="Arial"/>
          <w:b/>
          <w:color w:val="000000" w:themeColor="text1"/>
          <w:lang w:eastAsia="de-DE"/>
        </w:rPr>
        <w:t xml:space="preserve"> </w:t>
      </w:r>
      <w:r w:rsidR="002B05C0" w:rsidRPr="00B638B5">
        <w:rPr>
          <w:lang w:val="en-US"/>
        </w:rPr>
        <w:t xml:space="preserve">/ </w:t>
      </w:r>
      <w:r w:rsidR="002B05C0" w:rsidRPr="00B638B5">
        <w:rPr>
          <w:i/>
          <w:iCs/>
          <w:lang w:val="en-US"/>
        </w:rPr>
        <w:t>Obligations et droits de l'opérateur</w:t>
      </w:r>
    </w:p>
    <w:bookmarkEnd w:id="4"/>
    <w:p w14:paraId="0FA61183" w14:textId="2B624E4A" w:rsidR="00A0759B" w:rsidRPr="00DA3FCD" w:rsidRDefault="00A0759B" w:rsidP="007C2D0D">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The operator:</w:t>
      </w:r>
    </w:p>
    <w:p w14:paraId="70FA7BB2" w14:textId="0C89587A"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applies the rules of the certification standard chosen under §2</w:t>
      </w:r>
      <w:r w:rsidR="006B49A0" w:rsidRPr="00DA3FCD">
        <w:rPr>
          <w:rFonts w:ascii="Arial" w:eastAsia="Arial" w:hAnsi="Arial" w:cs="Arial"/>
          <w:color w:val="000000" w:themeColor="text1"/>
          <w:lang w:eastAsia="de-DE"/>
        </w:rPr>
        <w:t>, makes sure the certified product continues to fulfil</w:t>
      </w:r>
      <w:r w:rsidRPr="00DA3FCD">
        <w:rPr>
          <w:rFonts w:ascii="Arial" w:eastAsia="Arial" w:hAnsi="Arial" w:cs="Arial"/>
          <w:color w:val="000000" w:themeColor="text1"/>
          <w:lang w:eastAsia="de-DE"/>
        </w:rPr>
        <w:t xml:space="preserve"> </w:t>
      </w:r>
      <w:r w:rsidR="006B49A0" w:rsidRPr="00DA3FCD">
        <w:rPr>
          <w:rFonts w:ascii="Arial" w:eastAsia="Arial" w:hAnsi="Arial" w:cs="Arial"/>
          <w:color w:val="000000" w:themeColor="text1"/>
          <w:lang w:eastAsia="de-DE"/>
        </w:rPr>
        <w:t xml:space="preserve">the rules, </w:t>
      </w:r>
      <w:r w:rsidRPr="00DA3FCD">
        <w:rPr>
          <w:rFonts w:ascii="Arial" w:eastAsia="Arial" w:hAnsi="Arial" w:cs="Arial"/>
          <w:color w:val="000000" w:themeColor="text1"/>
          <w:lang w:eastAsia="de-DE"/>
        </w:rPr>
        <w:t>and is obliged to follow and implement any changes of the regulation as well as the conditions and procedures declared by SRS;</w:t>
      </w:r>
    </w:p>
    <w:p w14:paraId="546842D7" w14:textId="1383D1A3"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informs SRS about parallel (different parts of the operation, different scopes, products) or double (same scope, same products) certification by a different certification body;</w:t>
      </w:r>
    </w:p>
    <w:p w14:paraId="3ED91097" w14:textId="03444CB5"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p>
    <w:p w14:paraId="285E4C92" w14:textId="17D7A860"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bookmarkStart w:id="5" w:name="_Hlk7776886"/>
      <w:r w:rsidRPr="00DA3FCD">
        <w:rPr>
          <w:rFonts w:ascii="Arial" w:eastAsia="Arial" w:hAnsi="Arial" w:cs="Arial"/>
          <w:color w:val="000000" w:themeColor="text1"/>
          <w:lang w:eastAsia="de-DE"/>
        </w:rPr>
        <w:t xml:space="preserve">cooperate, whenever accreditation authorities of SRS </w:t>
      </w:r>
      <w:r w:rsidR="00942D43" w:rsidRPr="00DA3FCD">
        <w:rPr>
          <w:rFonts w:ascii="Arial" w:eastAsia="Arial" w:hAnsi="Arial" w:cs="Arial"/>
          <w:color w:val="000000" w:themeColor="text1"/>
          <w:lang w:eastAsia="de-DE"/>
        </w:rPr>
        <w:t xml:space="preserve">or SRS </w:t>
      </w:r>
      <w:r w:rsidR="008F7271" w:rsidRPr="00DA3FCD">
        <w:rPr>
          <w:rFonts w:ascii="Arial" w:eastAsia="Arial" w:hAnsi="Arial" w:cs="Arial"/>
          <w:color w:val="000000" w:themeColor="text1"/>
          <w:lang w:eastAsia="de-DE"/>
        </w:rPr>
        <w:t xml:space="preserve">itself </w:t>
      </w:r>
      <w:r w:rsidRPr="00DA3FCD">
        <w:rPr>
          <w:rFonts w:ascii="Arial" w:eastAsia="Arial" w:hAnsi="Arial" w:cs="Arial"/>
          <w:color w:val="000000" w:themeColor="text1"/>
          <w:lang w:eastAsia="de-DE"/>
        </w:rPr>
        <w:t>conduct audits at operator’s site</w:t>
      </w:r>
      <w:bookmarkEnd w:id="5"/>
      <w:r w:rsidR="00C84CA0" w:rsidRPr="00DA3FCD">
        <w:rPr>
          <w:rFonts w:ascii="Arial" w:eastAsia="Arial" w:hAnsi="Arial" w:cs="Arial"/>
          <w:color w:val="000000" w:themeColor="text1"/>
          <w:lang w:eastAsia="de-DE"/>
        </w:rPr>
        <w:t>;</w:t>
      </w:r>
    </w:p>
    <w:p w14:paraId="44AC3D1A" w14:textId="1E7CFAA3" w:rsidR="00A0759B" w:rsidRPr="00DA3FCD" w:rsidRDefault="00766E3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w:t>
      </w:r>
      <w:r w:rsidR="00A0759B" w:rsidRPr="00DA3FCD">
        <w:rPr>
          <w:rFonts w:ascii="Arial" w:eastAsia="Arial" w:hAnsi="Arial" w:cs="Arial"/>
          <w:color w:val="000000" w:themeColor="text1"/>
          <w:lang w:eastAsia="de-DE"/>
        </w:rPr>
        <w:t xml:space="preserve">nforms SRS immediately </w:t>
      </w:r>
      <w:bookmarkStart w:id="6" w:name="_Hlk113550199"/>
      <w:r w:rsidR="00A0759B" w:rsidRPr="00DA3FCD">
        <w:rPr>
          <w:rFonts w:ascii="Arial" w:eastAsia="Arial" w:hAnsi="Arial" w:cs="Arial"/>
          <w:color w:val="000000" w:themeColor="text1"/>
          <w:lang w:eastAsia="de-DE"/>
        </w:rPr>
        <w:t xml:space="preserve">about </w:t>
      </w:r>
      <w:r w:rsidR="002D5ADB" w:rsidRPr="00DA3FCD">
        <w:rPr>
          <w:rFonts w:ascii="Arial" w:eastAsia="Arial" w:hAnsi="Arial" w:cs="Arial"/>
          <w:color w:val="000000" w:themeColor="text1"/>
          <w:lang w:eastAsia="de-DE"/>
        </w:rPr>
        <w:t xml:space="preserve">any </w:t>
      </w:r>
      <w:r w:rsidR="00F6024F" w:rsidRPr="00DA3FCD">
        <w:rPr>
          <w:rFonts w:ascii="Arial" w:eastAsia="Arial" w:hAnsi="Arial" w:cs="Arial"/>
          <w:color w:val="000000" w:themeColor="text1"/>
          <w:lang w:eastAsia="de-DE"/>
        </w:rPr>
        <w:t xml:space="preserve">detected or </w:t>
      </w:r>
      <w:r w:rsidR="007C2D0D" w:rsidRPr="00DA3FCD">
        <w:rPr>
          <w:rFonts w:ascii="Arial" w:eastAsia="Arial" w:hAnsi="Arial" w:cs="Arial"/>
          <w:color w:val="000000" w:themeColor="text1"/>
          <w:lang w:eastAsia="de-DE"/>
        </w:rPr>
        <w:t>suspected</w:t>
      </w:r>
      <w:r w:rsidR="00F6024F" w:rsidRPr="00DA3FCD">
        <w:rPr>
          <w:rFonts w:ascii="Arial" w:eastAsia="Arial" w:hAnsi="Arial" w:cs="Arial"/>
          <w:color w:val="000000" w:themeColor="text1"/>
          <w:lang w:eastAsia="de-DE"/>
        </w:rPr>
        <w:t xml:space="preserve"> </w:t>
      </w:r>
      <w:r w:rsidR="007D58F6" w:rsidRPr="00DA3FCD">
        <w:rPr>
          <w:rFonts w:ascii="Arial" w:eastAsia="Arial" w:hAnsi="Arial" w:cs="Arial"/>
          <w:color w:val="000000" w:themeColor="text1"/>
          <w:lang w:eastAsia="de-DE"/>
        </w:rPr>
        <w:t>v</w:t>
      </w:r>
      <w:r w:rsidR="00F6024F" w:rsidRPr="00DA3FCD">
        <w:rPr>
          <w:rFonts w:ascii="Arial" w:eastAsia="Arial" w:hAnsi="Arial" w:cs="Arial"/>
          <w:color w:val="000000" w:themeColor="text1"/>
          <w:lang w:eastAsia="de-DE"/>
        </w:rPr>
        <w:t>iolation of the standard tha</w:t>
      </w:r>
      <w:r w:rsidR="009C6C15" w:rsidRPr="00DA3FCD">
        <w:rPr>
          <w:rFonts w:ascii="Arial" w:eastAsia="Arial" w:hAnsi="Arial" w:cs="Arial"/>
          <w:color w:val="000000" w:themeColor="text1"/>
          <w:lang w:eastAsia="de-DE"/>
        </w:rPr>
        <w:t>t may affect the integrity of the products</w:t>
      </w:r>
      <w:r w:rsidR="0087169F" w:rsidRPr="00DA3FCD">
        <w:rPr>
          <w:rFonts w:ascii="Arial" w:eastAsia="Arial" w:hAnsi="Arial" w:cs="Arial"/>
          <w:color w:val="000000" w:themeColor="text1"/>
          <w:lang w:eastAsia="de-DE"/>
        </w:rPr>
        <w:t xml:space="preserve"> </w:t>
      </w:r>
      <w:r w:rsidR="00DA3E64" w:rsidRPr="00DA3FCD">
        <w:rPr>
          <w:rFonts w:ascii="Arial" w:eastAsia="Arial" w:hAnsi="Arial" w:cs="Arial"/>
          <w:color w:val="000000" w:themeColor="text1"/>
          <w:lang w:eastAsia="de-DE"/>
        </w:rPr>
        <w:t xml:space="preserve">(e.g. </w:t>
      </w:r>
      <w:r w:rsidR="004F19A8" w:rsidRPr="00DA3FCD">
        <w:rPr>
          <w:rFonts w:ascii="Arial" w:eastAsia="Arial" w:hAnsi="Arial" w:cs="Arial"/>
          <w:color w:val="000000" w:themeColor="text1"/>
          <w:lang w:eastAsia="de-DE"/>
        </w:rPr>
        <w:t xml:space="preserve">commingling of products, unintentional contamination, </w:t>
      </w:r>
      <w:r w:rsidR="00DA3E64" w:rsidRPr="00DA3FCD">
        <w:rPr>
          <w:rFonts w:ascii="Arial" w:eastAsia="Arial" w:hAnsi="Arial" w:cs="Arial"/>
          <w:color w:val="000000" w:themeColor="text1"/>
          <w:lang w:eastAsia="de-DE"/>
        </w:rPr>
        <w:t xml:space="preserve">positive </w:t>
      </w:r>
      <w:r w:rsidR="004F19A8" w:rsidRPr="00DA3FCD">
        <w:rPr>
          <w:rFonts w:ascii="Arial" w:eastAsia="Arial" w:hAnsi="Arial" w:cs="Arial"/>
          <w:color w:val="000000" w:themeColor="text1"/>
          <w:lang w:eastAsia="de-DE"/>
        </w:rPr>
        <w:t xml:space="preserve">test </w:t>
      </w:r>
      <w:r w:rsidR="00DA3E64" w:rsidRPr="00DA3FCD">
        <w:rPr>
          <w:rFonts w:ascii="Arial" w:eastAsia="Arial" w:hAnsi="Arial" w:cs="Arial"/>
          <w:color w:val="000000" w:themeColor="text1"/>
          <w:lang w:eastAsia="de-DE"/>
        </w:rPr>
        <w:t xml:space="preserve">results) </w:t>
      </w:r>
      <w:r w:rsidR="0087169F" w:rsidRPr="00DA3FCD">
        <w:rPr>
          <w:rFonts w:ascii="Arial" w:eastAsia="Arial" w:hAnsi="Arial" w:cs="Arial"/>
          <w:color w:val="000000" w:themeColor="text1"/>
          <w:lang w:eastAsia="de-DE"/>
        </w:rPr>
        <w:t xml:space="preserve">as well as </w:t>
      </w:r>
      <w:bookmarkEnd w:id="6"/>
      <w:r w:rsidR="00A0759B" w:rsidRPr="00DA3FCD">
        <w:rPr>
          <w:rFonts w:ascii="Arial" w:eastAsia="Arial" w:hAnsi="Arial" w:cs="Arial"/>
          <w:color w:val="000000" w:themeColor="text1"/>
          <w:lang w:eastAsia="de-DE"/>
        </w:rPr>
        <w:t>any major changes that have occurred in the certified operation (ownership or structure of the operation, subcontractors, units, used substances, applied processes, recipes, etc.)</w:t>
      </w:r>
      <w:r w:rsidR="00DF6AD7" w:rsidRPr="00DA3FCD">
        <w:rPr>
          <w:rFonts w:ascii="Arial" w:eastAsia="Arial" w:hAnsi="Arial" w:cs="Arial"/>
          <w:color w:val="000000" w:themeColor="text1"/>
          <w:lang w:eastAsia="de-DE"/>
        </w:rPr>
        <w:t>;</w:t>
      </w:r>
    </w:p>
    <w:p w14:paraId="209C8E7E" w14:textId="41F78434" w:rsidR="00EC747C" w:rsidRPr="00DA3FCD" w:rsidRDefault="00766E3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bookmarkStart w:id="7" w:name="_Hlk113550236"/>
      <w:r w:rsidRPr="00DA3FCD">
        <w:rPr>
          <w:rFonts w:ascii="Arial" w:eastAsia="Arial" w:hAnsi="Arial" w:cs="Arial"/>
          <w:color w:val="000000" w:themeColor="text1"/>
          <w:lang w:eastAsia="de-DE"/>
        </w:rPr>
        <w:t>i</w:t>
      </w:r>
      <w:r w:rsidR="00EC747C" w:rsidRPr="00DA3FCD">
        <w:rPr>
          <w:rFonts w:ascii="Arial" w:eastAsia="Arial" w:hAnsi="Arial" w:cs="Arial"/>
          <w:color w:val="000000" w:themeColor="text1"/>
          <w:lang w:eastAsia="de-DE"/>
        </w:rPr>
        <w:t xml:space="preserve">nforms in writing buyers of </w:t>
      </w:r>
      <w:r w:rsidR="004F19A8" w:rsidRPr="00DA3FCD">
        <w:rPr>
          <w:rFonts w:ascii="Arial" w:eastAsia="Arial" w:hAnsi="Arial" w:cs="Arial"/>
          <w:color w:val="000000" w:themeColor="text1"/>
          <w:lang w:eastAsia="de-DE"/>
        </w:rPr>
        <w:t xml:space="preserve">a certified organic </w:t>
      </w:r>
      <w:r w:rsidR="00EC747C" w:rsidRPr="00DA3FCD">
        <w:rPr>
          <w:rFonts w:ascii="Arial" w:eastAsia="Arial" w:hAnsi="Arial" w:cs="Arial"/>
          <w:color w:val="000000" w:themeColor="text1"/>
          <w:lang w:eastAsia="de-DE"/>
        </w:rPr>
        <w:t>product in the event that a suspicion of non-</w:t>
      </w:r>
      <w:r w:rsidR="006B0AB0" w:rsidRPr="00DA3FCD">
        <w:rPr>
          <w:rFonts w:ascii="Arial" w:eastAsia="Arial" w:hAnsi="Arial" w:cs="Arial"/>
          <w:color w:val="000000" w:themeColor="text1"/>
          <w:lang w:eastAsia="de-DE"/>
        </w:rPr>
        <w:t>compliance</w:t>
      </w:r>
      <w:r w:rsidR="00EC747C" w:rsidRPr="00DA3FCD">
        <w:rPr>
          <w:rFonts w:ascii="Arial" w:eastAsia="Arial" w:hAnsi="Arial" w:cs="Arial"/>
          <w:color w:val="000000" w:themeColor="text1"/>
          <w:lang w:eastAsia="de-DE"/>
        </w:rPr>
        <w:t xml:space="preserve"> has been substantiated, that a suspicion of non-compliance cannot be eliminated, or that </w:t>
      </w:r>
      <w:r w:rsidR="006B0AB0" w:rsidRPr="00DA3FCD">
        <w:rPr>
          <w:rFonts w:ascii="Arial" w:eastAsia="Arial" w:hAnsi="Arial" w:cs="Arial"/>
          <w:color w:val="000000" w:themeColor="text1"/>
          <w:lang w:eastAsia="de-DE"/>
        </w:rPr>
        <w:t xml:space="preserve">a </w:t>
      </w:r>
      <w:r w:rsidR="00EC747C" w:rsidRPr="00DA3FCD">
        <w:rPr>
          <w:rFonts w:ascii="Arial" w:eastAsia="Arial" w:hAnsi="Arial" w:cs="Arial"/>
          <w:color w:val="000000" w:themeColor="text1"/>
          <w:lang w:eastAsia="de-DE"/>
        </w:rPr>
        <w:t>non-compliance that affects the integrity of the products in question has be</w:t>
      </w:r>
      <w:r w:rsidR="006B0AB0" w:rsidRPr="00DA3FCD">
        <w:rPr>
          <w:rFonts w:ascii="Arial" w:eastAsia="Arial" w:hAnsi="Arial" w:cs="Arial"/>
          <w:color w:val="000000" w:themeColor="text1"/>
          <w:lang w:eastAsia="de-DE"/>
        </w:rPr>
        <w:t>en</w:t>
      </w:r>
      <w:r w:rsidR="00EC747C" w:rsidRPr="00DA3FCD">
        <w:rPr>
          <w:rFonts w:ascii="Arial" w:eastAsia="Arial" w:hAnsi="Arial" w:cs="Arial"/>
          <w:color w:val="000000" w:themeColor="text1"/>
          <w:lang w:eastAsia="de-DE"/>
        </w:rPr>
        <w:t xml:space="preserve"> established</w:t>
      </w:r>
      <w:r w:rsidR="006B0AB0" w:rsidRPr="00DA3FCD">
        <w:rPr>
          <w:rFonts w:ascii="Arial" w:eastAsia="Arial" w:hAnsi="Arial" w:cs="Arial"/>
          <w:color w:val="000000" w:themeColor="text1"/>
          <w:lang w:eastAsia="de-DE"/>
        </w:rPr>
        <w:t>;</w:t>
      </w:r>
    </w:p>
    <w:bookmarkEnd w:id="7"/>
    <w:p w14:paraId="1EB0F3E7" w14:textId="022BE534"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cooperates in the investigation of complaints or positive results of residue testing from samples taken by either SRS or third parties (any stakeholder involved in the marketing chain of the certified product, other control bodies, consumers, etc.)</w:t>
      </w:r>
      <w:r w:rsidR="00DF6AD7" w:rsidRPr="00DA3FCD">
        <w:rPr>
          <w:rFonts w:ascii="Arial" w:eastAsia="Arial" w:hAnsi="Arial" w:cs="Arial"/>
          <w:color w:val="000000" w:themeColor="text1"/>
          <w:lang w:eastAsia="de-DE"/>
        </w:rPr>
        <w:t>;</w:t>
      </w:r>
    </w:p>
    <w:p w14:paraId="05899626" w14:textId="314D10A2"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keep records of all complaints related to the certified products or the compliance of the operation, take appropriate actions and make all related records available to SRS</w:t>
      </w:r>
      <w:r w:rsidR="00DF6AD7" w:rsidRPr="00DA3FCD">
        <w:rPr>
          <w:rFonts w:ascii="Arial" w:eastAsia="Arial" w:hAnsi="Arial" w:cs="Arial"/>
          <w:color w:val="000000" w:themeColor="text1"/>
          <w:lang w:eastAsia="de-DE"/>
        </w:rPr>
        <w:t>;</w:t>
      </w:r>
    </w:p>
    <w:p w14:paraId="0A51F03F" w14:textId="4184E2E7"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does not use its product certification in such a manner as to bring the certification body into disrepute and does not make any statements regarding the certification that the certification body may consider misleading or unauthorized</w:t>
      </w:r>
      <w:r w:rsidR="00DF6AD7" w:rsidRPr="00DA3FCD">
        <w:rPr>
          <w:rFonts w:ascii="Arial" w:eastAsia="Arial" w:hAnsi="Arial" w:cs="Arial"/>
          <w:color w:val="000000" w:themeColor="text1"/>
          <w:lang w:eastAsia="de-DE"/>
        </w:rPr>
        <w:t>;</w:t>
      </w:r>
    </w:p>
    <w:p w14:paraId="32E95A65" w14:textId="77777777" w:rsid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r w:rsidR="00DF6AD7" w:rsidRPr="00DA3FCD">
        <w:rPr>
          <w:rFonts w:ascii="Arial" w:eastAsia="Arial" w:hAnsi="Arial" w:cs="Arial"/>
          <w:color w:val="000000" w:themeColor="text1"/>
          <w:lang w:eastAsia="de-DE"/>
        </w:rPr>
        <w:t>;</w:t>
      </w:r>
    </w:p>
    <w:p w14:paraId="6CC7D94D" w14:textId="284324D9" w:rsidR="00DA3FCD" w:rsidRPr="00DA3FCD" w:rsidRDefault="00DA3FCD"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complies with the requirements of IAF MD 2:2018 (or its latest version) concerning the use of marks of conformity;</w:t>
      </w:r>
    </w:p>
    <w:p w14:paraId="6BEBFF1B" w14:textId="44AC8B6C" w:rsidR="00EC747C" w:rsidRPr="00DA3FCD" w:rsidRDefault="00EC747C"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bookmarkStart w:id="8" w:name="_Hlk113550263"/>
      <w:r w:rsidRPr="00DA3FCD">
        <w:rPr>
          <w:rFonts w:ascii="Arial" w:eastAsia="Arial" w:hAnsi="Arial" w:cs="Arial"/>
          <w:color w:val="000000" w:themeColor="text1"/>
          <w:lang w:eastAsia="de-DE"/>
        </w:rPr>
        <w:t>informs immediately in the event of withdrawal from organic production;</w:t>
      </w:r>
    </w:p>
    <w:bookmarkEnd w:id="8"/>
    <w:p w14:paraId="6539B77D" w14:textId="3FE91F70"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sidRPr="00DA3FCD">
        <w:rPr>
          <w:rFonts w:ascii="Arial" w:eastAsia="Arial" w:hAnsi="Arial" w:cs="Arial"/>
          <w:color w:val="000000" w:themeColor="text1"/>
          <w:lang w:eastAsia="de-DE"/>
        </w:rPr>
        <w:t>and removing organic marks</w:t>
      </w:r>
      <w:bookmarkEnd w:id="9"/>
      <w:r w:rsidR="000C29F3" w:rsidRPr="00DA3FCD">
        <w:rPr>
          <w:rFonts w:ascii="Arial" w:eastAsia="Arial" w:hAnsi="Arial" w:cs="Arial"/>
          <w:color w:val="000000" w:themeColor="text1"/>
          <w:lang w:eastAsia="de-DE"/>
        </w:rPr>
        <w:t>)</w:t>
      </w:r>
      <w:r w:rsidR="00DF6AD7" w:rsidRPr="00DA3FCD">
        <w:rPr>
          <w:rFonts w:ascii="Arial" w:eastAsia="Arial" w:hAnsi="Arial" w:cs="Arial"/>
          <w:color w:val="000000" w:themeColor="text1"/>
          <w:lang w:eastAsia="de-DE"/>
        </w:rPr>
        <w:t>;</w:t>
      </w:r>
    </w:p>
    <w:p w14:paraId="72411F15" w14:textId="188419B2"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bookmarkStart w:id="10" w:name="_Hlk11590980"/>
      <w:r w:rsidRPr="00DA3FCD">
        <w:rPr>
          <w:rFonts w:ascii="Arial" w:eastAsia="Arial" w:hAnsi="Arial" w:cs="Arial"/>
          <w:color w:val="000000" w:themeColor="text1"/>
          <w:lang w:eastAsia="de-DE"/>
        </w:rPr>
        <w:t>if preparing for JAS certification, select qualified staff to perform the Production Management and Grading and ensure the staff is being trained to perform the tasks for managing the organic operation and grading organic products well</w:t>
      </w:r>
      <w:bookmarkStart w:id="11" w:name="_Hlk7777423"/>
      <w:bookmarkStart w:id="12" w:name="_Hlk7777284"/>
      <w:bookmarkEnd w:id="10"/>
      <w:r w:rsidR="00DF6AD7" w:rsidRPr="00DA3FCD">
        <w:rPr>
          <w:rFonts w:ascii="Arial" w:eastAsia="Arial" w:hAnsi="Arial" w:cs="Arial"/>
          <w:color w:val="000000" w:themeColor="text1"/>
          <w:lang w:eastAsia="de-DE"/>
        </w:rPr>
        <w:t>;</w:t>
      </w:r>
    </w:p>
    <w:p w14:paraId="47525F51" w14:textId="340336BE" w:rsidR="00A0759B" w:rsidRPr="00DA3FC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if any copies of the certification documents are to be made for others, they must be reproduced entirely and in full length</w:t>
      </w:r>
      <w:r w:rsidR="00DF6AD7"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and explain to the recipient in writing, that is a copy</w:t>
      </w:r>
      <w:bookmarkEnd w:id="11"/>
      <w:r w:rsidR="00DF6AD7" w:rsidRPr="00DA3FCD">
        <w:rPr>
          <w:rFonts w:ascii="Arial" w:eastAsia="Arial" w:hAnsi="Arial" w:cs="Arial"/>
          <w:color w:val="000000" w:themeColor="text1"/>
          <w:lang w:eastAsia="de-DE"/>
        </w:rPr>
        <w:t>;</w:t>
      </w:r>
    </w:p>
    <w:p w14:paraId="4B3D854C" w14:textId="2A16A19C" w:rsidR="00CC59C1" w:rsidRPr="00DA3FCD" w:rsidRDefault="00CC59C1"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bookmarkStart w:id="13" w:name="_Hlk113550293"/>
      <w:bookmarkEnd w:id="12"/>
      <w:r w:rsidRPr="00DA3FCD">
        <w:rPr>
          <w:rFonts w:ascii="Arial" w:eastAsia="Arial" w:hAnsi="Arial" w:cs="Arial"/>
          <w:color w:val="000000" w:themeColor="text1"/>
          <w:lang w:eastAsia="de-DE"/>
        </w:rPr>
        <w:t>accepts the enforcement of corrective measures established in the event of non-compliances</w:t>
      </w:r>
      <w:r w:rsidR="004310E1" w:rsidRPr="00DA3FCD">
        <w:rPr>
          <w:rFonts w:ascii="Arial" w:eastAsia="Arial" w:hAnsi="Arial" w:cs="Arial"/>
          <w:color w:val="000000" w:themeColor="text1"/>
          <w:lang w:eastAsia="de-DE"/>
        </w:rPr>
        <w:t>;</w:t>
      </w:r>
    </w:p>
    <w:bookmarkEnd w:id="13"/>
    <w:p w14:paraId="1973168A" w14:textId="6F6E759D" w:rsidR="0021673D" w:rsidRDefault="00A0759B" w:rsidP="005B5C63">
      <w:pPr>
        <w:pStyle w:val="ListParagraph"/>
        <w:numPr>
          <w:ilvl w:val="0"/>
          <w:numId w:val="9"/>
        </w:numPr>
        <w:snapToGrid w:val="0"/>
        <w:spacing w:after="120"/>
        <w:contextualSpacing w:val="0"/>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r w:rsidR="00DA3FCD" w:rsidRPr="00DA3FCD">
        <w:rPr>
          <w:rFonts w:ascii="Arial" w:eastAsia="Arial" w:hAnsi="Arial" w:cs="Arial"/>
          <w:color w:val="000000" w:themeColor="text1"/>
          <w:lang w:eastAsia="de-DE"/>
        </w:rPr>
        <w:t>.</w:t>
      </w:r>
    </w:p>
    <w:p w14:paraId="5AAC909C" w14:textId="77777777" w:rsidR="002B05C0" w:rsidRPr="002B05C0" w:rsidRDefault="002B05C0" w:rsidP="002B05C0">
      <w:pPr>
        <w:tabs>
          <w:tab w:val="left" w:pos="426"/>
        </w:tabs>
        <w:spacing w:after="0"/>
        <w:ind w:left="426" w:right="1"/>
        <w:rPr>
          <w:rFonts w:ascii="Arial" w:eastAsia="Arial" w:hAnsi="Arial" w:cs="Arial"/>
          <w:i/>
          <w:iCs/>
          <w:sz w:val="20"/>
          <w:szCs w:val="20"/>
          <w:lang w:val="fr-FR" w:eastAsia="de-DE"/>
        </w:rPr>
      </w:pPr>
      <w:r w:rsidRPr="002B05C0">
        <w:rPr>
          <w:rFonts w:ascii="Arial" w:eastAsia="Arial" w:hAnsi="Arial" w:cs="Arial"/>
          <w:i/>
          <w:iCs/>
          <w:sz w:val="20"/>
          <w:szCs w:val="20"/>
          <w:lang w:val="fr-FR" w:eastAsia="de-DE"/>
        </w:rPr>
        <w:t>L'opérateur :</w:t>
      </w:r>
    </w:p>
    <w:p w14:paraId="29349980" w14:textId="18C7A545" w:rsidR="002B05C0" w:rsidRPr="002B05C0" w:rsidRDefault="002B05C0" w:rsidP="005B5C63">
      <w:pPr>
        <w:pStyle w:val="-List"/>
        <w:numPr>
          <w:ilvl w:val="0"/>
          <w:numId w:val="8"/>
        </w:numPr>
        <w:rPr>
          <w:sz w:val="20"/>
          <w:szCs w:val="20"/>
        </w:rPr>
      </w:pPr>
      <w:proofErr w:type="gramStart"/>
      <w:r w:rsidRPr="002B05C0">
        <w:rPr>
          <w:i/>
          <w:iCs/>
          <w:sz w:val="20"/>
          <w:szCs w:val="20"/>
        </w:rPr>
        <w:t>applique</w:t>
      </w:r>
      <w:proofErr w:type="gramEnd"/>
      <w:r w:rsidRPr="002B05C0">
        <w:rPr>
          <w:i/>
          <w:iCs/>
          <w:sz w:val="20"/>
          <w:szCs w:val="20"/>
        </w:rPr>
        <w:t xml:space="preserve"> les règles de la norme de certification choisie au §2</w:t>
      </w:r>
      <w:r>
        <w:rPr>
          <w:i/>
          <w:iCs/>
          <w:sz w:val="20"/>
          <w:szCs w:val="20"/>
        </w:rPr>
        <w:t xml:space="preserve">, </w:t>
      </w:r>
      <w:r w:rsidRPr="002B05C0">
        <w:rPr>
          <w:i/>
          <w:iCs/>
          <w:sz w:val="20"/>
          <w:szCs w:val="20"/>
        </w:rPr>
        <w:t>s'assure que le produit certifié continue de satisfaire aux règles</w:t>
      </w:r>
      <w:r>
        <w:rPr>
          <w:i/>
          <w:iCs/>
          <w:sz w:val="20"/>
          <w:szCs w:val="20"/>
        </w:rPr>
        <w:t xml:space="preserve"> </w:t>
      </w:r>
      <w:r w:rsidRPr="002B05C0">
        <w:rPr>
          <w:i/>
          <w:iCs/>
          <w:sz w:val="20"/>
          <w:szCs w:val="20"/>
        </w:rPr>
        <w:t xml:space="preserve">et est tenu de suivre et de mettre en œuvre toute modification du règlement ainsi que les conditions et procédures déclarées </w:t>
      </w:r>
      <w:r w:rsidRPr="002B05C0">
        <w:rPr>
          <w:sz w:val="20"/>
          <w:szCs w:val="20"/>
        </w:rPr>
        <w:t>par SRS ;</w:t>
      </w:r>
    </w:p>
    <w:p w14:paraId="61F17B65"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informe</w:t>
      </w:r>
      <w:proofErr w:type="gramEnd"/>
      <w:r w:rsidRPr="002B05C0">
        <w:rPr>
          <w:i/>
          <w:iCs/>
          <w:sz w:val="20"/>
          <w:szCs w:val="20"/>
        </w:rPr>
        <w:t xml:space="preserve"> SRS de la certification parallèle (différentes parties de l'opération, différents champs, produits) ou double (même champ, mêmes produits) par un organisme de certification différent ;</w:t>
      </w:r>
    </w:p>
    <w:p w14:paraId="0817BEDE"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permet</w:t>
      </w:r>
      <w:proofErr w:type="gramEnd"/>
      <w:r w:rsidRPr="002B05C0">
        <w:rPr>
          <w:i/>
          <w:iCs/>
          <w:sz w:val="20"/>
          <w:szCs w:val="20"/>
        </w:rPr>
        <w:t xml:space="preserve"> des inspections régulières et supplémentaires (annoncées et pas annoncées), soutient l'inspecteur SRS en : permettant l'accès à n'importe quelle partie de l'opération (propre et sous-traitée), en présentant tous les documents demandés, et en divulguant la comptabilité et les plaintes ainsi que leurs corrections. L'opérateur autorise l'inspecteur SRS à mener des entretiens avec toute personne impliquée et à prélever tout échantillon pour des analyses de laboratoire ;</w:t>
      </w:r>
    </w:p>
    <w:p w14:paraId="1201F0B7"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coopère</w:t>
      </w:r>
      <w:proofErr w:type="gramEnd"/>
      <w:r w:rsidRPr="002B05C0">
        <w:rPr>
          <w:i/>
          <w:iCs/>
          <w:sz w:val="20"/>
          <w:szCs w:val="20"/>
        </w:rPr>
        <w:t>, lorsque les autorités d'accréditation de SRS ou SRS lui-même effectuent des audits sur le site de l'opérateur</w:t>
      </w:r>
    </w:p>
    <w:p w14:paraId="6F7C5A72" w14:textId="24941935" w:rsidR="002B05C0" w:rsidRPr="002B05C0" w:rsidRDefault="002B05C0" w:rsidP="005B5C63">
      <w:pPr>
        <w:pStyle w:val="-List"/>
        <w:numPr>
          <w:ilvl w:val="0"/>
          <w:numId w:val="8"/>
        </w:numPr>
        <w:rPr>
          <w:i/>
          <w:iCs/>
          <w:sz w:val="20"/>
          <w:szCs w:val="20"/>
        </w:rPr>
      </w:pPr>
      <w:proofErr w:type="gramStart"/>
      <w:r w:rsidRPr="002B05C0">
        <w:rPr>
          <w:i/>
          <w:iCs/>
          <w:sz w:val="20"/>
          <w:szCs w:val="20"/>
        </w:rPr>
        <w:t>informe</w:t>
      </w:r>
      <w:proofErr w:type="gramEnd"/>
      <w:r w:rsidRPr="002B05C0">
        <w:rPr>
          <w:i/>
          <w:iCs/>
          <w:sz w:val="20"/>
          <w:szCs w:val="20"/>
        </w:rPr>
        <w:t xml:space="preserve"> immédiatement SRS de toute violation avérée ou suspectée, de la norme susceptible d'affecter l'intégrité des produits (par exemple, mélange de produits, contamination involontaire, résultats de tests positifs) ainsi que de tout changement majeur survenu dans l'exploitation certifiée (propriété ou structure de l'exploitation, sous-traitants, unités, substances utilisées, processus appliqués, recettes, etc.) ;</w:t>
      </w:r>
    </w:p>
    <w:p w14:paraId="10A6A993"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informe</w:t>
      </w:r>
      <w:proofErr w:type="gramEnd"/>
      <w:r w:rsidRPr="002B05C0">
        <w:rPr>
          <w:i/>
          <w:iCs/>
          <w:sz w:val="20"/>
          <w:szCs w:val="20"/>
        </w:rPr>
        <w:t xml:space="preserve"> par écrit les acheteurs d'un produit biologique certifié dans le cas où une suspicion de non-conformité a été étayée, qu'une suspicion de non-conformité ne peut être éliminée ou qu'une non-conformité portant atteinte à l'intégrité des produits en question a été établie ;</w:t>
      </w:r>
    </w:p>
    <w:p w14:paraId="64C41E14"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coopère</w:t>
      </w:r>
      <w:proofErr w:type="gramEnd"/>
      <w:r w:rsidRPr="002B05C0">
        <w:rPr>
          <w:i/>
          <w:iCs/>
          <w:sz w:val="20"/>
          <w:szCs w:val="20"/>
        </w:rPr>
        <w:t xml:space="preserve"> à l'investigation des plaintes ou des résultats positifs des tests de résidus sur des échantillons prélevés soit par SRS, soit par des tiers (toute partie prenante impliquée dans la chaîne de commercialisation du produit certifié, d'autres organismes de contrôle, des consommateurs, etc.) ;</w:t>
      </w:r>
    </w:p>
    <w:p w14:paraId="52C2CF83"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maintient</w:t>
      </w:r>
      <w:proofErr w:type="gramEnd"/>
      <w:r w:rsidRPr="002B05C0">
        <w:rPr>
          <w:i/>
          <w:iCs/>
          <w:sz w:val="20"/>
          <w:szCs w:val="20"/>
        </w:rPr>
        <w:t xml:space="preserve"> un registre de toutes les plaintes reçus relatives aux produits certifiés ou à la conformité de l'opération, prend les mesures appropriées et met tous les registres correspondants à la disposition de SRS ;</w:t>
      </w:r>
    </w:p>
    <w:p w14:paraId="169FC429"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n'utilise</w:t>
      </w:r>
      <w:proofErr w:type="gramEnd"/>
      <w:r w:rsidRPr="002B05C0">
        <w:rPr>
          <w:i/>
          <w:iCs/>
          <w:sz w:val="20"/>
          <w:szCs w:val="20"/>
        </w:rPr>
        <w:t xml:space="preserve"> pas sa certification de produit de manière à jeter le discrédit sur l'organisme de certification et ne fait aucune déclaration concernant la certification que l'organisme de certification pourrait considérer comme trompeuse ou non autorisée ;</w:t>
      </w:r>
    </w:p>
    <w:p w14:paraId="0A351E22" w14:textId="61AAA945" w:rsidR="002B05C0" w:rsidRPr="002B05C0" w:rsidRDefault="002B05C0" w:rsidP="005B5C63">
      <w:pPr>
        <w:pStyle w:val="-List"/>
        <w:numPr>
          <w:ilvl w:val="0"/>
          <w:numId w:val="8"/>
        </w:numPr>
        <w:rPr>
          <w:i/>
          <w:iCs/>
          <w:sz w:val="20"/>
          <w:szCs w:val="20"/>
        </w:rPr>
      </w:pPr>
      <w:proofErr w:type="gramStart"/>
      <w:r w:rsidRPr="002B05C0">
        <w:rPr>
          <w:i/>
          <w:iCs/>
          <w:sz w:val="20"/>
          <w:szCs w:val="20"/>
        </w:rPr>
        <w:t>fait</w:t>
      </w:r>
      <w:proofErr w:type="gramEnd"/>
      <w:r w:rsidRPr="002B05C0">
        <w:rPr>
          <w:i/>
          <w:iCs/>
          <w:sz w:val="20"/>
          <w:szCs w:val="20"/>
        </w:rPr>
        <w:t xml:space="preserve"> des déclarations et utilise des certificats et des marques de conformité concernant la certification et les produits certifiés conformément au champ de la certification et spécifié par le système de certification. Cela se réfère aux déclarations sur ses propres produits, matériel publicitaire ou publications et aux présentations sur Internet qui sont faites par l'opérateur ou par d'autres parties</w:t>
      </w:r>
      <w:r w:rsidR="005B5C63" w:rsidRPr="005B5C63">
        <w:rPr>
          <w:i/>
          <w:iCs/>
          <w:sz w:val="20"/>
          <w:szCs w:val="20"/>
        </w:rPr>
        <w:t> ;</w:t>
      </w:r>
    </w:p>
    <w:p w14:paraId="32D1AB89" w14:textId="716B0A70" w:rsidR="002B05C0" w:rsidRDefault="002B05C0" w:rsidP="005B5C63">
      <w:pPr>
        <w:pStyle w:val="-List"/>
        <w:numPr>
          <w:ilvl w:val="0"/>
          <w:numId w:val="8"/>
        </w:numPr>
        <w:rPr>
          <w:i/>
          <w:iCs/>
          <w:sz w:val="20"/>
          <w:szCs w:val="20"/>
        </w:rPr>
      </w:pPr>
      <w:proofErr w:type="gramStart"/>
      <w:r w:rsidRPr="002B05C0">
        <w:rPr>
          <w:i/>
          <w:iCs/>
          <w:sz w:val="20"/>
          <w:szCs w:val="20"/>
        </w:rPr>
        <w:t>informe</w:t>
      </w:r>
      <w:proofErr w:type="gramEnd"/>
      <w:r w:rsidRPr="002B05C0">
        <w:rPr>
          <w:i/>
          <w:iCs/>
          <w:sz w:val="20"/>
          <w:szCs w:val="20"/>
        </w:rPr>
        <w:t xml:space="preserve"> immédiatement en cas de retrait de la production biologique</w:t>
      </w:r>
      <w:r w:rsidR="005B5C63" w:rsidRPr="005B5C63">
        <w:rPr>
          <w:i/>
          <w:iCs/>
          <w:sz w:val="20"/>
          <w:szCs w:val="20"/>
        </w:rPr>
        <w:t> ;</w:t>
      </w:r>
    </w:p>
    <w:p w14:paraId="31F59512" w14:textId="150CCE24" w:rsidR="005B5C63" w:rsidRPr="002B05C0" w:rsidRDefault="005B5C63" w:rsidP="005B5C63">
      <w:pPr>
        <w:pStyle w:val="-List"/>
        <w:numPr>
          <w:ilvl w:val="0"/>
          <w:numId w:val="8"/>
        </w:numPr>
        <w:rPr>
          <w:i/>
          <w:iCs/>
          <w:sz w:val="20"/>
          <w:szCs w:val="20"/>
        </w:rPr>
      </w:pPr>
      <w:proofErr w:type="gramStart"/>
      <w:r w:rsidRPr="005B5C63">
        <w:rPr>
          <w:i/>
          <w:iCs/>
          <w:sz w:val="20"/>
          <w:szCs w:val="20"/>
        </w:rPr>
        <w:t>se</w:t>
      </w:r>
      <w:proofErr w:type="gramEnd"/>
      <w:r w:rsidRPr="005B5C63">
        <w:rPr>
          <w:i/>
          <w:iCs/>
          <w:sz w:val="20"/>
          <w:szCs w:val="20"/>
        </w:rPr>
        <w:t xml:space="preserve"> conforme aux exigences de la norme IAF MD </w:t>
      </w:r>
      <w:proofErr w:type="gramStart"/>
      <w:r w:rsidRPr="005B5C63">
        <w:rPr>
          <w:i/>
          <w:iCs/>
          <w:sz w:val="20"/>
          <w:szCs w:val="20"/>
        </w:rPr>
        <w:t>2:</w:t>
      </w:r>
      <w:proofErr w:type="gramEnd"/>
      <w:r w:rsidRPr="005B5C63">
        <w:rPr>
          <w:i/>
          <w:iCs/>
          <w:sz w:val="20"/>
          <w:szCs w:val="20"/>
        </w:rPr>
        <w:t>2018 (ou de sa version la plus récente) concernant l’utilisation des marques de conformité ;</w:t>
      </w:r>
    </w:p>
    <w:p w14:paraId="30AE6E8D"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cesse</w:t>
      </w:r>
      <w:proofErr w:type="gramEnd"/>
      <w:r w:rsidRPr="002B05C0">
        <w:rPr>
          <w:i/>
          <w:iCs/>
          <w:sz w:val="20"/>
          <w:szCs w:val="20"/>
        </w:rPr>
        <w:t xml:space="preserve"> l'utilisation de la publicité ou toute référence au statut certifié de l'opération et du produit dans le cas où la certification a été suspendue, retirée ou résiliée. Dans ce cas, l'opérateur prend toute mesure requise par le système de certification (comme le renvoi de tous les certificats correspondants et le retrait des marques biologiques) ;</w:t>
      </w:r>
    </w:p>
    <w:p w14:paraId="2ED3F183"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s'il</w:t>
      </w:r>
      <w:proofErr w:type="gramEnd"/>
      <w:r w:rsidRPr="002B05C0">
        <w:rPr>
          <w:i/>
          <w:iCs/>
          <w:sz w:val="20"/>
          <w:szCs w:val="20"/>
        </w:rPr>
        <w:t xml:space="preserve"> se prépare à la certification JAS, il sélectionne du personnel qualifié pour effectuer la gestion de la production et le classement et s'assure que le personnel est formé pour bien effectuer les tâches de gestion de l'opération biologique et de classement des produits biologiques ;</w:t>
      </w:r>
    </w:p>
    <w:p w14:paraId="13E503B6"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si</w:t>
      </w:r>
      <w:proofErr w:type="gramEnd"/>
      <w:r w:rsidRPr="002B05C0">
        <w:rPr>
          <w:i/>
          <w:iCs/>
          <w:sz w:val="20"/>
          <w:szCs w:val="20"/>
        </w:rPr>
        <w:t xml:space="preserve"> des copies des documents de certification doivent être faites pour d'autres personnes, elles doivent être reproduites entièrement et dans leur intégralité et expliquer au destinataire par écrit qu'il s'agit d'une </w:t>
      </w:r>
      <w:proofErr w:type="gramStart"/>
      <w:r w:rsidRPr="002B05C0">
        <w:rPr>
          <w:i/>
          <w:iCs/>
          <w:sz w:val="20"/>
          <w:szCs w:val="20"/>
        </w:rPr>
        <w:t>copie;</w:t>
      </w:r>
      <w:proofErr w:type="gramEnd"/>
    </w:p>
    <w:p w14:paraId="53CC1DC8"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accepte</w:t>
      </w:r>
      <w:proofErr w:type="gramEnd"/>
      <w:r w:rsidRPr="002B05C0">
        <w:rPr>
          <w:i/>
          <w:iCs/>
          <w:sz w:val="20"/>
          <w:szCs w:val="20"/>
        </w:rPr>
        <w:t xml:space="preserve"> l'application des mesures correctives établies en cas de non-conformité ;</w:t>
      </w:r>
    </w:p>
    <w:p w14:paraId="589F5221" w14:textId="77777777" w:rsidR="002B05C0" w:rsidRPr="002B05C0" w:rsidRDefault="002B05C0" w:rsidP="005B5C63">
      <w:pPr>
        <w:pStyle w:val="-List"/>
        <w:numPr>
          <w:ilvl w:val="0"/>
          <w:numId w:val="8"/>
        </w:numPr>
        <w:rPr>
          <w:i/>
          <w:iCs/>
          <w:sz w:val="20"/>
          <w:szCs w:val="20"/>
        </w:rPr>
      </w:pPr>
      <w:proofErr w:type="gramStart"/>
      <w:r w:rsidRPr="002B05C0">
        <w:rPr>
          <w:i/>
          <w:iCs/>
          <w:sz w:val="20"/>
          <w:szCs w:val="20"/>
        </w:rPr>
        <w:t>a</w:t>
      </w:r>
      <w:proofErr w:type="gramEnd"/>
      <w:r w:rsidRPr="002B05C0">
        <w:rPr>
          <w:i/>
          <w:iCs/>
          <w:sz w:val="20"/>
          <w:szCs w:val="20"/>
        </w:rPr>
        <w:t xml:space="preserve"> le droit d'introduire un recours contre la décision de certification dans les 14 jours suivant sa réception. Si un recours est introduit après la période de 14 jours, une raison pour le retard doit être fournie et le recours peut être accepté ou refusé, auquel cas la décision de certification originale reste valide.</w:t>
      </w:r>
    </w:p>
    <w:p w14:paraId="003931AF" w14:textId="2B4DD3D4" w:rsidR="00E170CF" w:rsidRPr="005B5C63" w:rsidRDefault="00E170CF" w:rsidP="006B7B3B">
      <w:pPr>
        <w:keepNext/>
        <w:keepLines/>
        <w:snapToGrid w:val="0"/>
        <w:spacing w:before="360" w:after="120" w:line="240" w:lineRule="auto"/>
        <w:jc w:val="both"/>
        <w:rPr>
          <w:rFonts w:ascii="Arial" w:eastAsia="Arial" w:hAnsi="Arial" w:cs="Arial"/>
          <w:b/>
          <w:i/>
          <w:iCs/>
          <w:color w:val="000000" w:themeColor="text1"/>
          <w:sz w:val="20"/>
          <w:szCs w:val="20"/>
          <w:lang w:val="fr-FR" w:eastAsia="de-DE"/>
        </w:rPr>
      </w:pPr>
      <w:r w:rsidRPr="005B5C63">
        <w:rPr>
          <w:rFonts w:ascii="Arial" w:eastAsia="Arial" w:hAnsi="Arial" w:cs="Arial"/>
          <w:b/>
          <w:color w:val="000000" w:themeColor="text1"/>
          <w:lang w:val="fr-FR" w:eastAsia="de-DE"/>
        </w:rPr>
        <w:t>§6</w:t>
      </w:r>
      <w:r w:rsidRPr="005B5C63">
        <w:rPr>
          <w:rFonts w:ascii="Arial" w:eastAsia="Arial" w:hAnsi="Arial" w:cs="Arial"/>
          <w:b/>
          <w:color w:val="000000" w:themeColor="text1"/>
          <w:lang w:val="fr-FR" w:eastAsia="de-DE"/>
        </w:rPr>
        <w:tab/>
        <w:t>Duration, Change and Termination of the Contract</w:t>
      </w:r>
      <w:r w:rsidR="005B5C63" w:rsidRPr="005B5C63">
        <w:rPr>
          <w:rFonts w:ascii="Arial" w:eastAsia="Arial" w:hAnsi="Arial" w:cs="Arial"/>
          <w:b/>
          <w:color w:val="000000" w:themeColor="text1"/>
          <w:lang w:val="fr-FR" w:eastAsia="de-DE"/>
        </w:rPr>
        <w:t xml:space="preserve"> / </w:t>
      </w:r>
      <w:r w:rsidR="005B5C63" w:rsidRPr="005B5C63">
        <w:rPr>
          <w:rFonts w:ascii="Arial" w:eastAsia="Arial" w:hAnsi="Arial" w:cs="Arial"/>
          <w:b/>
          <w:i/>
          <w:iCs/>
          <w:color w:val="000000" w:themeColor="text1"/>
          <w:sz w:val="20"/>
          <w:szCs w:val="20"/>
          <w:lang w:val="fr-FR" w:eastAsia="de-DE"/>
        </w:rPr>
        <w:t>Durée, modification et résiliation du contrat</w:t>
      </w:r>
    </w:p>
    <w:p w14:paraId="2D33AAC4" w14:textId="4CE0D28E"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w:t>
      </w:r>
      <w:r w:rsidR="007C2D0D"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including but not limited to the misuse of certification marks or failure to comply with the requirements of IAF MD 2.</w:t>
      </w:r>
      <w:r w:rsidR="007C2D0D" w:rsidRPr="00DA3FCD">
        <w:rPr>
          <w:rFonts w:ascii="Arial" w:eastAsia="Arial" w:hAnsi="Arial" w:cs="Arial"/>
          <w:color w:val="000000" w:themeColor="text1"/>
          <w:lang w:eastAsia="de-DE"/>
        </w:rPr>
        <w:t xml:space="preserve"> </w:t>
      </w:r>
      <w:r w:rsidRPr="00DA3FCD">
        <w:rPr>
          <w:rFonts w:ascii="Arial" w:eastAsia="Arial" w:hAnsi="Arial" w:cs="Arial"/>
          <w:color w:val="000000" w:themeColor="text1"/>
          <w:lang w:eastAsia="de-DE"/>
        </w:rPr>
        <w:t>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p>
    <w:p w14:paraId="322AF0C8" w14:textId="67FA6654" w:rsidR="00E170CF"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keeps the certification documents for ten years, even after termination of the contract.</w:t>
      </w:r>
    </w:p>
    <w:p w14:paraId="408FA226" w14:textId="24F07F60" w:rsidR="005B5C63" w:rsidRPr="005B5C63"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 xml:space="preserve">Ce contrat est valable à partir de la date de signature par les deux parties et est valable jusqu'à sa résiliation formelle. Le contrat peut être résilié si l'opérateur et SRS le font formellement au moins trois mois avant la fin de la période contractuelle d'un an ou de la validité du certificat actuel. </w:t>
      </w:r>
      <w:r w:rsidRPr="005B5C63">
        <w:rPr>
          <w:rFonts w:ascii="Arial" w:eastAsia="Arial" w:hAnsi="Arial" w:cs="Arial"/>
          <w:i/>
          <w:iCs/>
          <w:color w:val="000000" w:themeColor="text1"/>
          <w:sz w:val="20"/>
          <w:szCs w:val="20"/>
          <w:lang w:val="fr-FR" w:eastAsia="de-DE"/>
        </w:rPr>
        <w:t>En outre, SRS peut résilier immédiatement le contrat de certification en cas d'infractions graves avérées aux conditions de certification</w:t>
      </w:r>
      <w:r>
        <w:rPr>
          <w:rFonts w:ascii="Arial" w:eastAsia="Arial" w:hAnsi="Arial" w:cs="Arial"/>
          <w:i/>
          <w:iCs/>
          <w:color w:val="000000" w:themeColor="text1"/>
          <w:sz w:val="20"/>
          <w:szCs w:val="20"/>
          <w:lang w:val="fr-FR" w:eastAsia="de-DE"/>
        </w:rPr>
        <w:t xml:space="preserve">, </w:t>
      </w:r>
      <w:r w:rsidRPr="005B5C63">
        <w:rPr>
          <w:rFonts w:ascii="Arial" w:eastAsia="Arial" w:hAnsi="Arial" w:cs="Arial"/>
          <w:i/>
          <w:iCs/>
          <w:color w:val="000000" w:themeColor="text1"/>
          <w:sz w:val="20"/>
          <w:szCs w:val="20"/>
          <w:lang w:val="fr-FR" w:eastAsia="de-DE"/>
        </w:rPr>
        <w:t>y compris, mais sans s’y limiter, l’utilisation abusive des marques de certification ou le non-respect des exigences de la directive IAF MD 2</w:t>
      </w:r>
      <w:r>
        <w:rPr>
          <w:rFonts w:ascii="Arial" w:eastAsia="Arial" w:hAnsi="Arial" w:cs="Arial"/>
          <w:i/>
          <w:iCs/>
          <w:color w:val="000000" w:themeColor="text1"/>
          <w:sz w:val="20"/>
          <w:szCs w:val="20"/>
          <w:lang w:val="fr-FR" w:eastAsia="de-DE"/>
        </w:rPr>
        <w:t>.</w:t>
      </w:r>
      <w:r w:rsidRPr="005B5C63">
        <w:rPr>
          <w:rFonts w:ascii="Arial" w:eastAsia="Arial" w:hAnsi="Arial" w:cs="Arial"/>
          <w:i/>
          <w:iCs/>
          <w:color w:val="000000" w:themeColor="text1"/>
          <w:sz w:val="20"/>
          <w:szCs w:val="20"/>
          <w:lang w:val="fr-FR" w:eastAsia="de-DE"/>
        </w:rPr>
        <w:t xml:space="preserve"> L'opérateur peut résilier le contrat à tout moment si SRS ne remplit pas ses obligations (§4). Tout changement ou amendement à ce contrat doit être fait par écrit et signé par les deux parties. Dans le cas de GLOBALG.A.P., où l'opération a été précédemment certifiée par un autre organisme de certification, ce contrat prend effet immédiatement après que le contrat avec l'ancien organisme de certification a été annulé avec succès et que le numéro GLOBALG.A.P. (GGN) a été libéré.</w:t>
      </w:r>
    </w:p>
    <w:p w14:paraId="614C6A70"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conserve les documents de certification pendant dix ans, même après la résiliation du contrat.</w:t>
      </w:r>
    </w:p>
    <w:p w14:paraId="102D8A09" w14:textId="6D8590D8" w:rsidR="00E170CF" w:rsidRPr="00DA3FCD" w:rsidRDefault="00E170CF" w:rsidP="006B7B3B">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§7</w:t>
      </w:r>
      <w:r w:rsidRPr="00DA3FCD">
        <w:rPr>
          <w:rFonts w:ascii="Arial" w:eastAsia="Arial" w:hAnsi="Arial" w:cs="Arial"/>
          <w:b/>
          <w:color w:val="000000" w:themeColor="text1"/>
          <w:lang w:eastAsia="de-DE"/>
        </w:rPr>
        <w:tab/>
        <w:t>Confidentiality</w:t>
      </w:r>
      <w:r w:rsidR="005B5C63">
        <w:rPr>
          <w:rFonts w:ascii="Arial" w:eastAsia="Arial" w:hAnsi="Arial" w:cs="Arial"/>
          <w:b/>
          <w:color w:val="000000" w:themeColor="text1"/>
          <w:lang w:eastAsia="de-DE"/>
        </w:rPr>
        <w:t xml:space="preserve"> / </w:t>
      </w:r>
      <w:r w:rsidR="005B5C63" w:rsidRPr="00B638B5">
        <w:rPr>
          <w:rFonts w:ascii="Arial" w:hAnsi="Arial" w:cs="Arial"/>
          <w:b/>
          <w:bCs/>
          <w:i/>
          <w:iCs/>
          <w:sz w:val="20"/>
          <w:szCs w:val="20"/>
          <w:lang w:val="en-US"/>
        </w:rPr>
        <w:t>Confidentialité</w:t>
      </w:r>
    </w:p>
    <w:p w14:paraId="3E15230F" w14:textId="77777777"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p>
    <w:p w14:paraId="4BEEBB3C" w14:textId="77777777" w:rsidR="00E170CF" w:rsidRPr="00DA3FCD"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is obliged to exchange information with other certification bodies, e.g. for confirmation of the certification status of certified products, where subcontractors are involved which are not certified by SRS or when dual certification occurs.</w:t>
      </w:r>
    </w:p>
    <w:p w14:paraId="2091BCE6" w14:textId="77777777" w:rsidR="00E170CF" w:rsidRDefault="00E170CF"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p>
    <w:p w14:paraId="0C8F6020"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conserve et gère de manière confidentielle toutes les informations obtenues et les documents générés au cours des activités de certification, à l'exception du partage des informations lorsque la loi l'exige, et avec les propriétaires de normes, les autorités, les organismes d'accréditation, les membres du conseil d'impartialité de SRS ou comme convenu avec l'opérateur.</w:t>
      </w:r>
    </w:p>
    <w:p w14:paraId="736763BE"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est tenu d'échanger des informations avec d'autres organismes de certification, par exemple pour confirmer le statut de certification des produits certifiés, lorsque des sous-traitants sont impliqués qui ne sont pas certifiés par SRS ou en cas de double certification.</w:t>
      </w:r>
    </w:p>
    <w:p w14:paraId="4CDC948D" w14:textId="606A7219"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En cas de changement d'organisme de contrôle, l'opérateur autorise SRS à échanger des informations et des documents relatifs à l'historique de la certification avec l'organisme de contrôle précédent. SRS publie sur son propre site web ou sur le site web du propriétaire de la norme, des informations sur le statut de la certification (approuvée, suspendue, révoquée ou cessée), conformément aux lois et règlements applicables.</w:t>
      </w:r>
    </w:p>
    <w:p w14:paraId="540C23BD" w14:textId="004C0565" w:rsidR="006C6803" w:rsidRPr="00DA3FCD" w:rsidRDefault="006C6803" w:rsidP="007C2D0D">
      <w:pPr>
        <w:keepNext/>
        <w:keepLines/>
        <w:snapToGrid w:val="0"/>
        <w:spacing w:before="360" w:after="120" w:line="240" w:lineRule="auto"/>
        <w:jc w:val="both"/>
        <w:rPr>
          <w:rFonts w:ascii="Arial" w:eastAsia="Arial" w:hAnsi="Arial" w:cs="Arial"/>
          <w:b/>
          <w:color w:val="000000" w:themeColor="text1"/>
          <w:lang w:eastAsia="de-DE"/>
        </w:rPr>
      </w:pPr>
      <w:r w:rsidRPr="00DA3FCD">
        <w:rPr>
          <w:rFonts w:ascii="Arial" w:eastAsia="Arial" w:hAnsi="Arial" w:cs="Arial"/>
          <w:b/>
          <w:color w:val="000000" w:themeColor="text1"/>
          <w:lang w:eastAsia="de-DE"/>
        </w:rPr>
        <w:t>§8</w:t>
      </w:r>
      <w:r w:rsidRPr="00DA3FCD">
        <w:rPr>
          <w:rFonts w:ascii="Arial" w:eastAsia="Arial" w:hAnsi="Arial" w:cs="Arial"/>
          <w:b/>
          <w:color w:val="000000" w:themeColor="text1"/>
          <w:lang w:eastAsia="de-DE"/>
        </w:rPr>
        <w:tab/>
        <w:t>Offer and Payment</w:t>
      </w:r>
      <w:r w:rsidR="005B5C63">
        <w:rPr>
          <w:rFonts w:ascii="Arial" w:eastAsia="Arial" w:hAnsi="Arial" w:cs="Arial"/>
          <w:b/>
          <w:color w:val="000000" w:themeColor="text1"/>
          <w:lang w:eastAsia="de-DE"/>
        </w:rPr>
        <w:t xml:space="preserve"> / </w:t>
      </w:r>
      <w:r w:rsidR="005B5C63" w:rsidRPr="00B638B5">
        <w:rPr>
          <w:rFonts w:ascii="Arial" w:hAnsi="Arial" w:cs="Arial"/>
          <w:b/>
          <w:bCs/>
          <w:i/>
          <w:iCs/>
          <w:sz w:val="20"/>
          <w:szCs w:val="20"/>
          <w:lang w:val="en-US"/>
        </w:rPr>
        <w:t>Offre et paiement</w:t>
      </w:r>
    </w:p>
    <w:p w14:paraId="5F580052" w14:textId="7C449FB0" w:rsidR="006C6803" w:rsidRPr="00DA3FCD" w:rsidRDefault="006C680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p>
    <w:p w14:paraId="203F2E12" w14:textId="77777777" w:rsidR="006C6803" w:rsidRDefault="006C680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Whenever it is deemed necessary and according to SRS’ risk assessment policy, SRS conducts additional inspection(s) and additional sampling at the expense of the operator. The payment must be done after reception of the invoice from SRS and does not depend on the outcome of the certification decision resulting from the additional SRS activity. The absence of payment will result in cancellation of the present contract.</w:t>
      </w:r>
    </w:p>
    <w:p w14:paraId="3A0F03CB"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SRS soumet à l'opérateur une offre couvrant tous les coûts de l'inspection annuelle et de la décision de certification. L'offre fait partie du contrat de certification. Le paiement doit être effectué une fois par an, après réception de la facture de SRS. En cas de changement dans le projet de l'opérateur ou dans le système de redevance de certification de SRS, une nouvelle offre sera envoyée en temps opportun. L'offre comprend un montant forfaitaire pour les frais de prélèvement d'échantillons et de tests, le cas échéant. Le paiement à 100% pour les activités de certification est effectué par l'opérateur avant l'inspection annuelle. Voir le règlement des frais de SRS pour des informations sur les paiements remboursables / non remboursables.</w:t>
      </w:r>
    </w:p>
    <w:p w14:paraId="6D114E45" w14:textId="77777777" w:rsidR="005B5C63" w:rsidRPr="005B5C63"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 xml:space="preserve">Chaque fois que cela est jugé nécessaire et conformément à la politique d'évaluation des risques de SRS, SRS effectue une ou plusieurs inspections et un échantillonnage supplémentaires aux frais de l'opérateur. Le paiement doit être effectué après réception de la facture de SRS et ne dépend pas du résultat de la décision de certification résultant de l'activité supplémentaire de SRS. </w:t>
      </w:r>
      <w:r w:rsidRPr="005B5C63">
        <w:rPr>
          <w:rFonts w:ascii="Arial" w:eastAsia="Arial" w:hAnsi="Arial" w:cs="Arial"/>
          <w:i/>
          <w:iCs/>
          <w:color w:val="000000" w:themeColor="text1"/>
          <w:sz w:val="20"/>
          <w:szCs w:val="20"/>
          <w:lang w:val="fr-FR" w:eastAsia="de-DE"/>
        </w:rPr>
        <w:t>L'absence de paiement entraînera l'annulation du présent contrat.</w:t>
      </w:r>
    </w:p>
    <w:p w14:paraId="5175D562" w14:textId="277C9E54" w:rsidR="00A0759B" w:rsidRPr="005B5C63" w:rsidRDefault="00A0759B" w:rsidP="006B7B3B">
      <w:pPr>
        <w:keepNext/>
        <w:keepLines/>
        <w:snapToGrid w:val="0"/>
        <w:spacing w:before="360" w:after="120" w:line="240" w:lineRule="auto"/>
        <w:jc w:val="both"/>
        <w:rPr>
          <w:rFonts w:ascii="Arial" w:eastAsia="Arial" w:hAnsi="Arial" w:cs="Arial"/>
          <w:b/>
          <w:i/>
          <w:iCs/>
          <w:color w:val="000000" w:themeColor="text1"/>
          <w:lang w:val="fr-FR" w:eastAsia="de-DE"/>
        </w:rPr>
      </w:pPr>
      <w:r w:rsidRPr="005B5C63">
        <w:rPr>
          <w:rFonts w:ascii="Arial" w:eastAsia="Arial" w:hAnsi="Arial" w:cs="Arial"/>
          <w:b/>
          <w:color w:val="000000" w:themeColor="text1"/>
          <w:lang w:val="fr-FR" w:eastAsia="de-DE"/>
        </w:rPr>
        <w:t>§9</w:t>
      </w:r>
      <w:r w:rsidRPr="005B5C63">
        <w:rPr>
          <w:rFonts w:ascii="Arial" w:eastAsia="Arial" w:hAnsi="Arial" w:cs="Arial"/>
          <w:b/>
          <w:color w:val="000000" w:themeColor="text1"/>
          <w:lang w:val="fr-FR" w:eastAsia="de-DE"/>
        </w:rPr>
        <w:tab/>
        <w:t>Liability and Arbitration</w:t>
      </w:r>
      <w:r w:rsidR="005B5C63" w:rsidRPr="005B5C63">
        <w:rPr>
          <w:rFonts w:ascii="Arial" w:eastAsia="Arial" w:hAnsi="Arial" w:cs="Arial"/>
          <w:b/>
          <w:color w:val="000000" w:themeColor="text1"/>
          <w:lang w:val="fr-FR" w:eastAsia="de-DE"/>
        </w:rPr>
        <w:t xml:space="preserve"> /</w:t>
      </w:r>
      <w:r w:rsidR="005B5C63" w:rsidRPr="005B5C63">
        <w:rPr>
          <w:rFonts w:ascii="Arial" w:eastAsia="Arial" w:hAnsi="Arial" w:cs="Arial"/>
          <w:b/>
          <w:i/>
          <w:iCs/>
          <w:color w:val="000000" w:themeColor="text1"/>
          <w:lang w:val="fr-FR" w:eastAsia="de-DE"/>
        </w:rPr>
        <w:t xml:space="preserve"> </w:t>
      </w:r>
      <w:r w:rsidR="005B5C63" w:rsidRPr="005B5C63">
        <w:rPr>
          <w:rFonts w:ascii="Arial" w:eastAsia="Arial" w:hAnsi="Arial" w:cs="Arial"/>
          <w:b/>
          <w:i/>
          <w:iCs/>
          <w:color w:val="000000" w:themeColor="text1"/>
          <w:sz w:val="20"/>
          <w:szCs w:val="20"/>
          <w:lang w:val="fr-FR" w:eastAsia="de-DE"/>
        </w:rPr>
        <w:t>Responsabilité et arbitrage</w:t>
      </w:r>
    </w:p>
    <w:p w14:paraId="3087EA97" w14:textId="045864D3" w:rsidR="00A0759B" w:rsidRPr="00DA3FCD" w:rsidRDefault="00A0759B"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 xml:space="preserve">From the signing of the contract on, it is the operator alone who is responsible for the compliance of his/her operation with the </w:t>
      </w:r>
      <w:r w:rsidR="00592D9A" w:rsidRPr="00DA3FCD">
        <w:rPr>
          <w:rFonts w:ascii="Arial" w:eastAsia="Arial" w:hAnsi="Arial" w:cs="Arial"/>
          <w:color w:val="000000" w:themeColor="text1"/>
          <w:lang w:eastAsia="de-DE"/>
        </w:rPr>
        <w:t xml:space="preserve">selected </w:t>
      </w:r>
      <w:r w:rsidRPr="00DA3FCD">
        <w:rPr>
          <w:rFonts w:ascii="Arial" w:eastAsia="Arial" w:hAnsi="Arial" w:cs="Arial"/>
          <w:color w:val="000000" w:themeColor="text1"/>
          <w:lang w:eastAsia="de-DE"/>
        </w:rPr>
        <w:t>standards. If he/she fails to meet the compliance to the standard, he/she bears the responsibility for failing to obtain or maintain the certification</w:t>
      </w:r>
      <w:r w:rsidR="00961E3A" w:rsidRPr="00DA3FCD">
        <w:rPr>
          <w:rFonts w:ascii="Arial" w:eastAsia="Arial" w:hAnsi="Arial" w:cs="Arial"/>
          <w:color w:val="000000" w:themeColor="text1"/>
          <w:lang w:eastAsia="de-DE"/>
        </w:rPr>
        <w:t xml:space="preserve"> and</w:t>
      </w:r>
      <w:r w:rsidRPr="00DA3FCD">
        <w:rPr>
          <w:rFonts w:ascii="Arial" w:eastAsia="Arial" w:hAnsi="Arial" w:cs="Arial"/>
          <w:color w:val="000000" w:themeColor="text1"/>
          <w:lang w:eastAsia="de-DE"/>
        </w:rPr>
        <w:t xml:space="preserve"> SRS is not responsible for compensation of any </w:t>
      </w:r>
      <w:r w:rsidR="00C30D87" w:rsidRPr="00DA3FCD">
        <w:rPr>
          <w:rFonts w:ascii="Arial" w:eastAsia="Arial" w:hAnsi="Arial" w:cs="Arial"/>
          <w:color w:val="000000" w:themeColor="text1"/>
          <w:lang w:eastAsia="de-DE"/>
        </w:rPr>
        <w:t xml:space="preserve">resulting </w:t>
      </w:r>
      <w:r w:rsidRPr="00DA3FCD">
        <w:rPr>
          <w:rFonts w:ascii="Arial" w:eastAsia="Arial" w:hAnsi="Arial" w:cs="Arial"/>
          <w:color w:val="000000" w:themeColor="text1"/>
          <w:lang w:eastAsia="de-DE"/>
        </w:rPr>
        <w:t xml:space="preserve">financial losses. The operator him-/herself is liable for the quality of the certified product and </w:t>
      </w:r>
      <w:r w:rsidR="00592D9A" w:rsidRPr="00DA3FCD">
        <w:rPr>
          <w:rFonts w:ascii="Arial" w:eastAsia="Arial" w:hAnsi="Arial" w:cs="Arial"/>
          <w:color w:val="000000" w:themeColor="text1"/>
          <w:lang w:eastAsia="de-DE"/>
        </w:rPr>
        <w:t xml:space="preserve">correct use of </w:t>
      </w:r>
      <w:r w:rsidRPr="00DA3FCD">
        <w:rPr>
          <w:rFonts w:ascii="Arial" w:eastAsia="Arial" w:hAnsi="Arial" w:cs="Arial"/>
          <w:color w:val="000000" w:themeColor="text1"/>
          <w:lang w:eastAsia="de-DE"/>
        </w:rPr>
        <w:t>marketing</w:t>
      </w:r>
      <w:r w:rsidR="00592D9A" w:rsidRPr="00DA3FCD">
        <w:rPr>
          <w:rFonts w:ascii="Arial" w:eastAsia="Arial" w:hAnsi="Arial" w:cs="Arial"/>
          <w:color w:val="000000" w:themeColor="text1"/>
          <w:lang w:eastAsia="de-DE"/>
        </w:rPr>
        <w:t xml:space="preserve"> claims</w:t>
      </w:r>
      <w:r w:rsidR="00C30D87" w:rsidRPr="00DA3FCD">
        <w:rPr>
          <w:rFonts w:ascii="Arial" w:eastAsia="Arial" w:hAnsi="Arial" w:cs="Arial"/>
          <w:color w:val="000000" w:themeColor="text1"/>
          <w:lang w:eastAsia="de-DE"/>
        </w:rPr>
        <w:t>.</w:t>
      </w:r>
    </w:p>
    <w:p w14:paraId="693F8276" w14:textId="45712965" w:rsidR="00A0759B" w:rsidRPr="00DA3FCD" w:rsidRDefault="00A0759B"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r w:rsidR="00624163" w:rsidRPr="00DA3FCD">
        <w:rPr>
          <w:rFonts w:ascii="Arial" w:eastAsia="Arial" w:hAnsi="Arial" w:cs="Arial"/>
          <w:color w:val="000000" w:themeColor="text1"/>
          <w:lang w:eastAsia="de-DE"/>
        </w:rPr>
        <w:t>.</w:t>
      </w:r>
    </w:p>
    <w:p w14:paraId="214DD29F" w14:textId="1FB38A20" w:rsidR="00624163" w:rsidRPr="00DA3FCD" w:rsidRDefault="00624163" w:rsidP="006B7B3B">
      <w:pPr>
        <w:spacing w:after="120"/>
        <w:ind w:left="709"/>
        <w:jc w:val="both"/>
        <w:rPr>
          <w:rFonts w:ascii="Arial" w:eastAsia="Arial" w:hAnsi="Arial" w:cs="Arial"/>
          <w:color w:val="000000" w:themeColor="text1"/>
          <w:lang w:eastAsia="de-DE"/>
        </w:rPr>
      </w:pPr>
      <w:r w:rsidRPr="00DA3FCD">
        <w:rPr>
          <w:rFonts w:ascii="Arial" w:eastAsia="Arial" w:hAnsi="Arial" w:cs="Arial"/>
          <w:color w:val="000000" w:themeColor="text1"/>
          <w:lang w:eastAsia="de-DE"/>
        </w:rPr>
        <w:t>Th</w:t>
      </w:r>
      <w:r w:rsidR="00E45D9E" w:rsidRPr="00DA3FCD">
        <w:rPr>
          <w:rFonts w:ascii="Arial" w:eastAsia="Arial" w:hAnsi="Arial" w:cs="Arial"/>
          <w:color w:val="000000" w:themeColor="text1"/>
          <w:lang w:eastAsia="de-DE"/>
        </w:rPr>
        <w:t>e</w:t>
      </w:r>
      <w:r w:rsidRPr="00DA3FCD">
        <w:rPr>
          <w:rFonts w:ascii="Arial" w:eastAsia="Arial" w:hAnsi="Arial" w:cs="Arial"/>
          <w:color w:val="000000" w:themeColor="text1"/>
          <w:lang w:eastAsia="de-DE"/>
        </w:rPr>
        <w:t xml:space="preserve"> English version</w:t>
      </w:r>
      <w:r w:rsidR="00482837" w:rsidRPr="00DA3FCD">
        <w:rPr>
          <w:rFonts w:ascii="Arial" w:eastAsia="Arial" w:hAnsi="Arial" w:cs="Arial"/>
          <w:color w:val="000000" w:themeColor="text1"/>
          <w:lang w:eastAsia="de-DE"/>
        </w:rPr>
        <w:t xml:space="preserve"> of th</w:t>
      </w:r>
      <w:r w:rsidR="00E45D9E" w:rsidRPr="00DA3FCD">
        <w:rPr>
          <w:rFonts w:ascii="Arial" w:eastAsia="Arial" w:hAnsi="Arial" w:cs="Arial"/>
          <w:color w:val="000000" w:themeColor="text1"/>
          <w:lang w:eastAsia="de-DE"/>
        </w:rPr>
        <w:t>is</w:t>
      </w:r>
      <w:r w:rsidR="00482837" w:rsidRPr="00DA3FCD">
        <w:rPr>
          <w:rFonts w:ascii="Arial" w:eastAsia="Arial" w:hAnsi="Arial" w:cs="Arial"/>
          <w:color w:val="000000" w:themeColor="text1"/>
          <w:lang w:eastAsia="de-DE"/>
        </w:rPr>
        <w:t xml:space="preserve"> contract is binding. </w:t>
      </w:r>
      <w:r w:rsidR="00E45D9E" w:rsidRPr="00DA3FCD">
        <w:rPr>
          <w:rFonts w:ascii="Arial" w:eastAsia="Arial" w:hAnsi="Arial" w:cs="Arial"/>
          <w:color w:val="000000" w:themeColor="text1"/>
          <w:lang w:eastAsia="de-DE"/>
        </w:rPr>
        <w:t xml:space="preserve">Translations are </w:t>
      </w:r>
      <w:r w:rsidR="00482837" w:rsidRPr="00DA3FCD">
        <w:rPr>
          <w:rFonts w:ascii="Arial" w:eastAsia="Arial" w:hAnsi="Arial" w:cs="Arial"/>
          <w:color w:val="000000" w:themeColor="text1"/>
          <w:lang w:eastAsia="de-DE"/>
        </w:rPr>
        <w:t>for reference only</w:t>
      </w:r>
      <w:r w:rsidR="00E45D9E" w:rsidRPr="00DA3FCD">
        <w:rPr>
          <w:rFonts w:ascii="Arial" w:eastAsia="Arial" w:hAnsi="Arial" w:cs="Arial"/>
          <w:color w:val="000000" w:themeColor="text1"/>
          <w:lang w:eastAsia="de-DE"/>
        </w:rPr>
        <w:t>.</w:t>
      </w:r>
    </w:p>
    <w:p w14:paraId="0C4804E8"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A partir de la signature du contrat, l'opérateur seul est responsable de la conformité de son opération aux normes choisies. S'il ne respecte pas la conformité à la norme, il porte la responsabilité de ne pas avoir obtenu ou maintenu la certification et SRS n'est pas responsable de l'indemnisation des pertes financières qui en découlent. L'opérateur lui-même est responsable de la qualité du produit certifié et de l'utilisation correcte des affirmations de marketing.</w:t>
      </w:r>
    </w:p>
    <w:p w14:paraId="41F102E9"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Ce contrat est défini par les lois de la République fédérale d'Allemagne. En cas de dispute découlant de ce contrat, l'opérateur et SRS négocieront pour résoudre le litige. Si aucun accord ne peut être trouvé, l'opérateur et SRS peuvent demander un arbitrage auprès d'une institution d'arbitrage située au siège de SRS.</w:t>
      </w:r>
    </w:p>
    <w:p w14:paraId="56097B30" w14:textId="77777777" w:rsidR="005B5C63" w:rsidRPr="00B638B5" w:rsidRDefault="005B5C63" w:rsidP="005B5C63">
      <w:pPr>
        <w:spacing w:after="120"/>
        <w:ind w:left="709"/>
        <w:jc w:val="both"/>
        <w:rPr>
          <w:rFonts w:ascii="Arial" w:eastAsia="Arial" w:hAnsi="Arial" w:cs="Arial"/>
          <w:i/>
          <w:iCs/>
          <w:color w:val="000000" w:themeColor="text1"/>
          <w:sz w:val="20"/>
          <w:szCs w:val="20"/>
          <w:lang w:val="fr-FR" w:eastAsia="de-DE"/>
        </w:rPr>
      </w:pPr>
      <w:r w:rsidRPr="00B638B5">
        <w:rPr>
          <w:rFonts w:ascii="Arial" w:eastAsia="Arial" w:hAnsi="Arial" w:cs="Arial"/>
          <w:i/>
          <w:iCs/>
          <w:color w:val="000000" w:themeColor="text1"/>
          <w:sz w:val="20"/>
          <w:szCs w:val="20"/>
          <w:lang w:val="fr-FR" w:eastAsia="de-DE"/>
        </w:rPr>
        <w:t>La version anglaise de ce contrat est contraignante. Les traductions sont fournies à titre indicatif uniquement.</w:t>
      </w:r>
    </w:p>
    <w:p w14:paraId="447CE061" w14:textId="234D7F63" w:rsidR="00A0759B" w:rsidRPr="005B5C63" w:rsidRDefault="00A0759B" w:rsidP="006B7B3B">
      <w:pPr>
        <w:spacing w:after="120"/>
        <w:ind w:left="709"/>
        <w:jc w:val="both"/>
        <w:rPr>
          <w:rFonts w:ascii="Arial" w:eastAsia="Arial" w:hAnsi="Arial" w:cs="Arial"/>
          <w:color w:val="000000" w:themeColor="text1"/>
          <w:lang w:val="fr-FR" w:eastAsia="de-DE"/>
        </w:rPr>
      </w:pPr>
    </w:p>
    <w:p w14:paraId="7E6E6BA7" w14:textId="77777777" w:rsidR="005B5C63" w:rsidRPr="00E0278F" w:rsidRDefault="00273586" w:rsidP="005B5C63">
      <w:pPr>
        <w:pStyle w:val="-List"/>
        <w:numPr>
          <w:ilvl w:val="0"/>
          <w:numId w:val="0"/>
        </w:numPr>
        <w:ind w:left="426"/>
        <w:rPr>
          <w:rFonts w:eastAsia="SimSun"/>
          <w:i/>
          <w:iCs/>
          <w:sz w:val="16"/>
          <w:szCs w:val="16"/>
        </w:rPr>
      </w:pPr>
      <w:r w:rsidRPr="00B638B5">
        <w:rPr>
          <w:lang w:val="en-US"/>
        </w:rPr>
        <w:t xml:space="preserve">Please </w:t>
      </w:r>
      <w:r w:rsidR="00215A53" w:rsidRPr="00B638B5">
        <w:rPr>
          <w:lang w:val="en-US"/>
        </w:rPr>
        <w:t>confirm below statement</w:t>
      </w:r>
      <w:r w:rsidR="00A52B15" w:rsidRPr="00B638B5">
        <w:rPr>
          <w:lang w:val="en-US"/>
        </w:rPr>
        <w:t>(s)</w:t>
      </w:r>
      <w:r w:rsidR="00215A53" w:rsidRPr="00B638B5">
        <w:rPr>
          <w:lang w:val="en-US"/>
        </w:rPr>
        <w:t xml:space="preserve"> by ticking the box</w:t>
      </w:r>
      <w:r w:rsidR="00A52B15" w:rsidRPr="00B638B5">
        <w:rPr>
          <w:lang w:val="en-US"/>
        </w:rPr>
        <w:t>(es) that apply</w:t>
      </w:r>
      <w:r w:rsidRPr="00B638B5">
        <w:rPr>
          <w:lang w:val="en-US"/>
        </w:rPr>
        <w:t>.</w:t>
      </w:r>
      <w:r w:rsidR="005B5C63" w:rsidRPr="00B638B5">
        <w:rPr>
          <w:lang w:val="en-US"/>
        </w:rPr>
        <w:br/>
      </w:r>
      <w:r w:rsidR="005B5C63" w:rsidRPr="00E0278F">
        <w:rPr>
          <w:rFonts w:eastAsia="SimSun"/>
          <w:i/>
          <w:iCs/>
          <w:sz w:val="16"/>
          <w:szCs w:val="16"/>
        </w:rPr>
        <w:t>Veuillez confirmer l</w:t>
      </w:r>
      <w:r w:rsidR="005B5C63">
        <w:rPr>
          <w:rFonts w:eastAsia="SimSun"/>
          <w:i/>
          <w:iCs/>
          <w:sz w:val="16"/>
          <w:szCs w:val="16"/>
        </w:rPr>
        <w:t>a</w:t>
      </w:r>
      <w:r w:rsidR="005B5C63" w:rsidRPr="00E0278F">
        <w:rPr>
          <w:rFonts w:eastAsia="SimSun"/>
          <w:i/>
          <w:iCs/>
          <w:sz w:val="16"/>
          <w:szCs w:val="16"/>
        </w:rPr>
        <w:t xml:space="preserve"> déclaration ci-dessous en cochant la case.</w:t>
      </w:r>
    </w:p>
    <w:tbl>
      <w:tblPr>
        <w:tblStyle w:val="Tabellenraster1"/>
        <w:tblW w:w="10206" w:type="dxa"/>
        <w:jc w:val="center"/>
        <w:tblLook w:val="04A0" w:firstRow="1" w:lastRow="0" w:firstColumn="1" w:lastColumn="0" w:noHBand="0" w:noVBand="1"/>
      </w:tblPr>
      <w:tblGrid>
        <w:gridCol w:w="1006"/>
        <w:gridCol w:w="9200"/>
      </w:tblGrid>
      <w:tr w:rsidR="00A0759B" w:rsidRPr="00B638B5" w14:paraId="35F5816F" w14:textId="77777777" w:rsidTr="005B5C63">
        <w:trPr>
          <w:jc w:val="center"/>
        </w:trPr>
        <w:tc>
          <w:tcPr>
            <w:tcW w:w="1006" w:type="dxa"/>
            <w:vAlign w:val="center"/>
          </w:tcPr>
          <w:sdt>
            <w:sdtPr>
              <w:rPr>
                <w:rFonts w:ascii="Arial" w:eastAsia="Arial" w:hAnsi="Arial" w:cs="Arial"/>
                <w:b/>
                <w:color w:val="000000" w:themeColor="text1"/>
                <w:lang w:eastAsia="de-DE"/>
              </w:rPr>
              <w:id w:val="-1301151805"/>
              <w14:checkbox>
                <w14:checked w14:val="0"/>
                <w14:checkedState w14:val="2612" w14:font="MS Gothic"/>
                <w14:uncheckedState w14:val="2610" w14:font="MS Gothic"/>
              </w14:checkbox>
            </w:sdtPr>
            <w:sdtContent>
              <w:p w14:paraId="05B8B837" w14:textId="00A2C7CD" w:rsidR="00A0759B" w:rsidRPr="00DA3FCD" w:rsidRDefault="00661B05" w:rsidP="006B7B3B">
                <w:pPr>
                  <w:spacing w:after="0"/>
                  <w:ind w:right="1"/>
                  <w:jc w:val="center"/>
                  <w:rPr>
                    <w:rFonts w:ascii="Arial" w:eastAsia="Arial" w:hAnsi="Arial" w:cs="Arial"/>
                    <w:color w:val="000000" w:themeColor="text1"/>
                    <w:sz w:val="22"/>
                    <w:szCs w:val="22"/>
                    <w:lang w:eastAsia="de-DE"/>
                  </w:rPr>
                </w:pPr>
                <w:r>
                  <w:rPr>
                    <w:rFonts w:ascii="MS Gothic" w:eastAsia="MS Gothic" w:hAnsi="MS Gothic" w:cs="Arial" w:hint="eastAsia"/>
                    <w:b/>
                    <w:color w:val="000000" w:themeColor="text1"/>
                    <w:lang w:eastAsia="de-DE"/>
                  </w:rPr>
                  <w:t>☐</w:t>
                </w:r>
              </w:p>
            </w:sdtContent>
          </w:sdt>
        </w:tc>
        <w:tc>
          <w:tcPr>
            <w:tcW w:w="9200" w:type="dxa"/>
          </w:tcPr>
          <w:p w14:paraId="1A7FDAB1" w14:textId="1FB93786" w:rsidR="00A0759B" w:rsidRPr="00A676A5" w:rsidRDefault="00A0759B" w:rsidP="00A0759B">
            <w:pPr>
              <w:spacing w:before="60" w:after="0"/>
              <w:ind w:right="1"/>
              <w:rPr>
                <w:rFonts w:ascii="Arial" w:eastAsia="Yu Mincho" w:hAnsi="Arial" w:cs="Arial"/>
                <w:color w:val="000000" w:themeColor="text1"/>
                <w:sz w:val="22"/>
                <w:szCs w:val="22"/>
                <w:lang w:val="fr-FR" w:eastAsia="ja-JP"/>
              </w:rPr>
            </w:pPr>
            <w:r w:rsidRPr="00DA3FCD">
              <w:rPr>
                <w:rFonts w:ascii="Arial" w:eastAsia="Arial" w:hAnsi="Arial" w:cs="Arial"/>
                <w:color w:val="000000" w:themeColor="text1"/>
                <w:sz w:val="22"/>
                <w:szCs w:val="22"/>
                <w:lang w:eastAsia="de-DE"/>
              </w:rPr>
              <w:t>I hereby confirm that I have received a copy of the standards, rules and technical criterial I am applying for, and have studied and understood them. These documents are in a language I have / our operation has a working knowledge of.</w:t>
            </w:r>
            <w:r w:rsidR="00A676A5">
              <w:rPr>
                <w:rFonts w:ascii="Arial" w:eastAsia="Arial" w:hAnsi="Arial" w:cs="Arial"/>
                <w:color w:val="000000" w:themeColor="text1"/>
                <w:sz w:val="22"/>
                <w:szCs w:val="22"/>
                <w:lang w:eastAsia="de-DE"/>
              </w:rPr>
              <w:br/>
            </w:r>
            <w:r w:rsidR="00A676A5" w:rsidRPr="00A676A5">
              <w:rPr>
                <w:rFonts w:ascii="Arial" w:eastAsia="Yu Mincho" w:hAnsi="Arial" w:cs="Arial"/>
                <w:i/>
                <w:iCs/>
                <w:lang w:val="fr-FR" w:eastAsia="ja-JP"/>
              </w:rPr>
              <w:t>Je confirme par la présente avoir reçu une copie des normes, règles et critères techniques pour lesquels je postule, les avoir étudiés et compris. Ces documents sont dans une langue dont j'ai/notre exploitation a une connaissance pratique.</w:t>
            </w:r>
          </w:p>
        </w:tc>
      </w:tr>
      <w:tr w:rsidR="00A52B15" w:rsidRPr="00B638B5" w14:paraId="4DC56584" w14:textId="77777777" w:rsidTr="005B5C63">
        <w:trPr>
          <w:jc w:val="center"/>
        </w:trPr>
        <w:tc>
          <w:tcPr>
            <w:tcW w:w="1006" w:type="dxa"/>
            <w:vAlign w:val="center"/>
          </w:tcPr>
          <w:sdt>
            <w:sdtPr>
              <w:rPr>
                <w:rFonts w:ascii="Arial" w:eastAsia="Arial" w:hAnsi="Arial" w:cs="Arial"/>
                <w:b/>
                <w:color w:val="000000" w:themeColor="text1"/>
                <w:lang w:eastAsia="de-DE"/>
              </w:rPr>
              <w:id w:val="-1115356193"/>
              <w14:checkbox>
                <w14:checked w14:val="0"/>
                <w14:checkedState w14:val="2612" w14:font="MS Gothic"/>
                <w14:uncheckedState w14:val="2610" w14:font="MS Gothic"/>
              </w14:checkbox>
            </w:sdtPr>
            <w:sdtContent>
              <w:p w14:paraId="0B272215" w14:textId="27CECFAE" w:rsidR="00A52B15" w:rsidRPr="00DA3FCD" w:rsidRDefault="00661B05" w:rsidP="006B7B3B">
                <w:pPr>
                  <w:spacing w:after="0"/>
                  <w:ind w:right="1"/>
                  <w:jc w:val="center"/>
                  <w:rPr>
                    <w:rFonts w:ascii="Arial" w:eastAsia="Arial" w:hAnsi="Arial" w:cs="Arial"/>
                    <w:b/>
                    <w:color w:val="000000" w:themeColor="text1"/>
                    <w:sz w:val="22"/>
                    <w:szCs w:val="22"/>
                    <w:lang w:eastAsia="de-DE"/>
                  </w:rPr>
                </w:pPr>
                <w:r>
                  <w:rPr>
                    <w:rFonts w:ascii="MS Gothic" w:eastAsia="MS Gothic" w:hAnsi="MS Gothic" w:cs="Arial" w:hint="eastAsia"/>
                    <w:b/>
                    <w:color w:val="000000" w:themeColor="text1"/>
                    <w:lang w:eastAsia="de-DE"/>
                  </w:rPr>
                  <w:t>☐</w:t>
                </w:r>
              </w:p>
            </w:sdtContent>
          </w:sdt>
        </w:tc>
        <w:tc>
          <w:tcPr>
            <w:tcW w:w="9200" w:type="dxa"/>
          </w:tcPr>
          <w:p w14:paraId="77533281" w14:textId="1BA28F62" w:rsidR="00A52B15" w:rsidRPr="005B5C63" w:rsidRDefault="00A52B15" w:rsidP="00A0759B">
            <w:pPr>
              <w:spacing w:before="60" w:after="0"/>
              <w:ind w:right="1"/>
              <w:rPr>
                <w:rFonts w:ascii="Arial" w:eastAsia="Arial" w:hAnsi="Arial" w:cs="Arial"/>
                <w:color w:val="000000" w:themeColor="text1"/>
                <w:sz w:val="22"/>
                <w:szCs w:val="22"/>
                <w:lang w:val="fr-FR" w:eastAsia="de-DE"/>
              </w:rPr>
            </w:pPr>
            <w:r w:rsidRPr="00DA3FCD">
              <w:rPr>
                <w:rFonts w:ascii="Arial" w:eastAsia="Arial" w:hAnsi="Arial" w:cs="Arial"/>
                <w:color w:val="000000" w:themeColor="text1"/>
                <w:sz w:val="22"/>
                <w:szCs w:val="22"/>
                <w:lang w:eastAsia="de-DE"/>
              </w:rPr>
              <w:t>For GLOBALG.A.P.: I hereby confirm that I have received the GLOBALG.A.P. Sublicense and Certification Agreement. I am aware the it is an integral part of this contract.</w:t>
            </w:r>
            <w:r w:rsidR="005B5C63">
              <w:rPr>
                <w:rFonts w:ascii="Arial" w:eastAsia="Arial" w:hAnsi="Arial" w:cs="Arial"/>
                <w:color w:val="000000" w:themeColor="text1"/>
                <w:sz w:val="22"/>
                <w:szCs w:val="22"/>
                <w:lang w:eastAsia="de-DE"/>
              </w:rPr>
              <w:br/>
            </w:r>
            <w:r w:rsidR="005B5C63" w:rsidRPr="005B5C63">
              <w:rPr>
                <w:rFonts w:ascii="Arial" w:eastAsia="Arial" w:hAnsi="Arial" w:cs="Arial"/>
                <w:i/>
                <w:iCs/>
                <w:color w:val="000000" w:themeColor="text1"/>
                <w:lang w:val="fr-FR" w:eastAsia="de-DE"/>
              </w:rPr>
              <w:t>Concernant GLOBALG.A.P.: je confirme avoir reçu le contrat de sous-licence et de certification GLOBALG.A.P. et je suis conscient(e) qu’il fait partie intégrante</w:t>
            </w:r>
            <w:r w:rsidR="00A676A5">
              <w:rPr>
                <w:rFonts w:ascii="Arial" w:eastAsia="Arial" w:hAnsi="Arial" w:cs="Arial"/>
                <w:i/>
                <w:iCs/>
                <w:color w:val="000000" w:themeColor="text1"/>
                <w:lang w:val="fr-FR" w:eastAsia="de-DE"/>
              </w:rPr>
              <w:t xml:space="preserve"> de ce contrat</w:t>
            </w:r>
            <w:r w:rsidR="005B5C63" w:rsidRPr="005B5C63">
              <w:rPr>
                <w:rFonts w:ascii="Arial" w:eastAsia="Arial" w:hAnsi="Arial" w:cs="Arial"/>
                <w:i/>
                <w:iCs/>
                <w:color w:val="000000" w:themeColor="text1"/>
                <w:lang w:val="fr-FR" w:eastAsia="de-DE"/>
              </w:rPr>
              <w:t>.</w:t>
            </w:r>
          </w:p>
        </w:tc>
      </w:tr>
    </w:tbl>
    <w:p w14:paraId="6C2E47D0" w14:textId="77777777" w:rsidR="00746C9D" w:rsidRPr="005B5C63" w:rsidRDefault="00746C9D" w:rsidP="0087157F">
      <w:pPr>
        <w:spacing w:after="0" w:line="240" w:lineRule="auto"/>
        <w:ind w:left="425"/>
        <w:rPr>
          <w:rFonts w:ascii="Arial" w:eastAsia="Arial" w:hAnsi="Arial" w:cs="Arial"/>
          <w:color w:val="000000" w:themeColor="text1"/>
          <w:lang w:val="fr-FR" w:eastAsia="ja-JP"/>
        </w:rPr>
      </w:pPr>
    </w:p>
    <w:tbl>
      <w:tblPr>
        <w:tblStyle w:val="Tabellenraster1"/>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5"/>
        <w:gridCol w:w="4663"/>
      </w:tblGrid>
      <w:tr w:rsidR="00A0759B" w:rsidRPr="00B638B5" w14:paraId="669C2583" w14:textId="77777777" w:rsidTr="009F2346">
        <w:tc>
          <w:tcPr>
            <w:tcW w:w="5535" w:type="dxa"/>
          </w:tcPr>
          <w:p w14:paraId="2E0EA186" w14:textId="7198A872" w:rsidR="00A0759B" w:rsidRPr="00A676A5" w:rsidRDefault="00A0759B" w:rsidP="00A0759B">
            <w:pPr>
              <w:spacing w:after="0"/>
              <w:ind w:left="33" w:right="221"/>
              <w:rPr>
                <w:rFonts w:ascii="Arial" w:eastAsia="Arial" w:hAnsi="Arial" w:cs="Arial"/>
                <w:b/>
                <w:color w:val="000000" w:themeColor="text1"/>
                <w:sz w:val="22"/>
                <w:szCs w:val="22"/>
                <w:lang w:val="fr-FR" w:eastAsia="de-DE"/>
              </w:rPr>
            </w:pPr>
            <w:r w:rsidRPr="00A676A5">
              <w:rPr>
                <w:rFonts w:ascii="Arial" w:eastAsia="Arial" w:hAnsi="Arial" w:cs="Arial"/>
                <w:b/>
                <w:color w:val="000000" w:themeColor="text1"/>
                <w:sz w:val="22"/>
                <w:szCs w:val="22"/>
                <w:lang w:val="fr-FR" w:eastAsia="de-DE"/>
              </w:rPr>
              <w:t>Place, date</w:t>
            </w:r>
            <w:r w:rsidR="00A676A5" w:rsidRPr="00A676A5">
              <w:rPr>
                <w:rFonts w:ascii="Arial" w:eastAsia="Arial" w:hAnsi="Arial" w:cs="Arial"/>
                <w:b/>
                <w:color w:val="000000" w:themeColor="text1"/>
                <w:sz w:val="22"/>
                <w:szCs w:val="22"/>
                <w:lang w:val="fr-FR" w:eastAsia="de-DE"/>
              </w:rPr>
              <w:t xml:space="preserve"> / </w:t>
            </w:r>
            <w:r w:rsidR="00A676A5" w:rsidRPr="00E0278F">
              <w:rPr>
                <w:rFonts w:ascii="Arial" w:eastAsia="Arial" w:hAnsi="Arial" w:cs="Arial"/>
                <w:b/>
                <w:i/>
                <w:iCs/>
                <w:sz w:val="18"/>
                <w:szCs w:val="18"/>
                <w:lang w:val="fr-FR" w:eastAsia="de-DE"/>
              </w:rPr>
              <w:t xml:space="preserve">Lieu, </w:t>
            </w:r>
            <w:r w:rsidR="00A676A5">
              <w:rPr>
                <w:rFonts w:ascii="Arial" w:eastAsia="Arial" w:hAnsi="Arial" w:cs="Arial"/>
                <w:b/>
                <w:i/>
                <w:iCs/>
                <w:sz w:val="18"/>
                <w:szCs w:val="18"/>
                <w:lang w:val="fr-FR" w:eastAsia="de-DE"/>
              </w:rPr>
              <w:t>d</w:t>
            </w:r>
            <w:r w:rsidR="00A676A5" w:rsidRPr="00E0278F">
              <w:rPr>
                <w:rFonts w:ascii="Arial" w:eastAsia="Arial" w:hAnsi="Arial" w:cs="Arial"/>
                <w:b/>
                <w:i/>
                <w:iCs/>
                <w:sz w:val="18"/>
                <w:szCs w:val="18"/>
                <w:lang w:val="fr-FR" w:eastAsia="de-DE"/>
              </w:rPr>
              <w:t>at</w:t>
            </w:r>
            <w:r w:rsidR="00A676A5">
              <w:rPr>
                <w:rFonts w:ascii="Arial" w:eastAsia="Arial" w:hAnsi="Arial" w:cs="Arial"/>
                <w:b/>
                <w:i/>
                <w:iCs/>
                <w:sz w:val="18"/>
                <w:szCs w:val="18"/>
                <w:lang w:val="fr-FR" w:eastAsia="de-DE"/>
              </w:rPr>
              <w:t>e</w:t>
            </w:r>
            <w:r w:rsidR="002071DF">
              <w:rPr>
                <w:rFonts w:ascii="Arial" w:eastAsia="Arial" w:hAnsi="Arial" w:cs="Arial"/>
                <w:b/>
                <w:i/>
                <w:iCs/>
                <w:sz w:val="18"/>
                <w:szCs w:val="18"/>
                <w:lang w:val="fr-FR" w:eastAsia="de-DE"/>
              </w:rPr>
              <w:t> :</w:t>
            </w:r>
            <w:r w:rsidR="00A676A5" w:rsidRPr="00A676A5">
              <w:rPr>
                <w:rFonts w:ascii="Arial" w:eastAsia="Arial" w:hAnsi="Arial" w:cs="Arial"/>
                <w:b/>
                <w:color w:val="000000" w:themeColor="text1"/>
                <w:sz w:val="22"/>
                <w:szCs w:val="22"/>
                <w:lang w:val="fr-FR" w:eastAsia="de-DE"/>
              </w:rPr>
              <w:br/>
            </w:r>
            <w:r w:rsidRPr="00A676A5">
              <w:rPr>
                <w:rFonts w:ascii="Arial" w:eastAsia="Arial" w:hAnsi="Arial" w:cs="Arial"/>
                <w:b/>
                <w:color w:val="000000" w:themeColor="text1"/>
                <w:sz w:val="22"/>
                <w:szCs w:val="22"/>
                <w:lang w:val="fr-FR" w:eastAsia="de-DE"/>
              </w:rPr>
              <w:t xml:space="preserve">Göttingen, </w:t>
            </w:r>
            <w:r w:rsidR="002571C2" w:rsidRPr="00DA3FCD">
              <w:rPr>
                <w:rFonts w:ascii="Arial" w:eastAsia="Arial" w:hAnsi="Arial" w:cs="Arial"/>
                <w:b/>
                <w:color w:val="000000" w:themeColor="text1"/>
                <w:lang w:eastAsia="de-DE"/>
              </w:rPr>
              <w:fldChar w:fldCharType="begin">
                <w:ffData>
                  <w:name w:val="Text7"/>
                  <w:enabled/>
                  <w:calcOnExit w:val="0"/>
                  <w:textInput/>
                </w:ffData>
              </w:fldChar>
            </w:r>
            <w:bookmarkStart w:id="14" w:name="Text7"/>
            <w:r w:rsidR="002571C2" w:rsidRPr="00A676A5">
              <w:rPr>
                <w:rFonts w:ascii="Arial" w:eastAsia="Arial" w:hAnsi="Arial" w:cs="Arial"/>
                <w:b/>
                <w:color w:val="000000" w:themeColor="text1"/>
                <w:sz w:val="22"/>
                <w:szCs w:val="22"/>
                <w:lang w:val="fr-FR" w:eastAsia="de-DE"/>
              </w:rPr>
              <w:instrText xml:space="preserve"> FORMTEXT </w:instrText>
            </w:r>
            <w:r w:rsidR="002571C2" w:rsidRPr="00DA3FCD">
              <w:rPr>
                <w:rFonts w:ascii="Arial" w:eastAsia="Arial" w:hAnsi="Arial" w:cs="Arial"/>
                <w:b/>
                <w:color w:val="000000" w:themeColor="text1"/>
                <w:lang w:eastAsia="de-DE"/>
              </w:rPr>
            </w:r>
            <w:r w:rsidR="002571C2" w:rsidRPr="00DA3FCD">
              <w:rPr>
                <w:rFonts w:ascii="Arial" w:eastAsia="Arial" w:hAnsi="Arial" w:cs="Arial"/>
                <w:b/>
                <w:color w:val="000000" w:themeColor="text1"/>
                <w:lang w:eastAsia="de-DE"/>
              </w:rPr>
              <w:fldChar w:fldCharType="separate"/>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lang w:eastAsia="de-DE"/>
              </w:rPr>
              <w:fldChar w:fldCharType="end"/>
            </w:r>
            <w:bookmarkEnd w:id="14"/>
          </w:p>
          <w:p w14:paraId="6C017ECD" w14:textId="77777777" w:rsidR="00A0759B" w:rsidRPr="00A676A5" w:rsidRDefault="00A0759B" w:rsidP="00A0759B">
            <w:pPr>
              <w:spacing w:after="0"/>
              <w:ind w:right="221"/>
              <w:rPr>
                <w:rFonts w:ascii="Arial" w:eastAsia="Arial" w:hAnsi="Arial" w:cs="Arial"/>
                <w:b/>
                <w:color w:val="000000" w:themeColor="text1"/>
                <w:sz w:val="22"/>
                <w:szCs w:val="22"/>
                <w:lang w:val="fr-FR" w:eastAsia="de-DE"/>
              </w:rPr>
            </w:pPr>
          </w:p>
          <w:p w14:paraId="72A70747" w14:textId="01CC7F2F" w:rsidR="001C5017" w:rsidRPr="00A676A5" w:rsidRDefault="00A0759B" w:rsidP="001C5017">
            <w:pPr>
              <w:spacing w:after="0"/>
              <w:ind w:right="1"/>
              <w:rPr>
                <w:rFonts w:ascii="Arial" w:eastAsia="Arial" w:hAnsi="Arial" w:cs="Arial"/>
                <w:b/>
                <w:color w:val="000000" w:themeColor="text1"/>
                <w:sz w:val="22"/>
                <w:szCs w:val="22"/>
                <w:lang w:val="fr-FR" w:eastAsia="de-DE"/>
              </w:rPr>
            </w:pPr>
            <w:r w:rsidRPr="002071DF">
              <w:rPr>
                <w:rFonts w:ascii="Arial" w:eastAsia="Arial" w:hAnsi="Arial" w:cs="Arial"/>
                <w:b/>
                <w:color w:val="000000" w:themeColor="text1"/>
                <w:sz w:val="22"/>
                <w:szCs w:val="22"/>
                <w:lang w:eastAsia="de-DE"/>
              </w:rPr>
              <w:t>SRS name</w:t>
            </w:r>
            <w:r w:rsidR="00A676A5" w:rsidRPr="00A676A5">
              <w:rPr>
                <w:rFonts w:ascii="Arial" w:eastAsia="Arial" w:hAnsi="Arial" w:cs="Arial"/>
                <w:b/>
                <w:color w:val="000000" w:themeColor="text1"/>
                <w:sz w:val="22"/>
                <w:szCs w:val="22"/>
                <w:lang w:val="fr-FR" w:eastAsia="de-DE"/>
              </w:rPr>
              <w:t xml:space="preserve"> / </w:t>
            </w:r>
            <w:r w:rsidR="00A676A5">
              <w:rPr>
                <w:rFonts w:ascii="Arial" w:eastAsia="Arial" w:hAnsi="Arial" w:cs="Arial"/>
                <w:b/>
                <w:i/>
                <w:iCs/>
                <w:sz w:val="18"/>
                <w:szCs w:val="18"/>
                <w:lang w:val="fr-FR" w:eastAsia="de-DE"/>
              </w:rPr>
              <w:t>N</w:t>
            </w:r>
            <w:r w:rsidR="00A676A5" w:rsidRPr="008365AF">
              <w:rPr>
                <w:rFonts w:ascii="Arial" w:eastAsia="Arial" w:hAnsi="Arial" w:cs="Arial"/>
                <w:b/>
                <w:i/>
                <w:iCs/>
                <w:sz w:val="18"/>
                <w:szCs w:val="18"/>
                <w:lang w:val="fr-FR" w:eastAsia="de-DE"/>
              </w:rPr>
              <w:t>o</w:t>
            </w:r>
            <w:r w:rsidR="00A676A5">
              <w:rPr>
                <w:rFonts w:ascii="Arial" w:eastAsia="Arial" w:hAnsi="Arial" w:cs="Arial"/>
                <w:b/>
                <w:i/>
                <w:iCs/>
                <w:sz w:val="18"/>
                <w:szCs w:val="18"/>
                <w:lang w:val="fr-FR" w:eastAsia="de-DE"/>
              </w:rPr>
              <w:t xml:space="preserve">m du représentant </w:t>
            </w:r>
            <w:proofErr w:type="gramStart"/>
            <w:r w:rsidR="00A676A5">
              <w:rPr>
                <w:rFonts w:ascii="Arial" w:eastAsia="Arial" w:hAnsi="Arial" w:cs="Arial"/>
                <w:b/>
                <w:i/>
                <w:iCs/>
                <w:sz w:val="18"/>
                <w:szCs w:val="18"/>
                <w:lang w:val="fr-FR" w:eastAsia="de-DE"/>
              </w:rPr>
              <w:t>SRS</w:t>
            </w:r>
            <w:r w:rsidR="002071DF">
              <w:rPr>
                <w:rFonts w:ascii="Arial" w:eastAsia="Arial" w:hAnsi="Arial" w:cs="Arial"/>
                <w:b/>
                <w:i/>
                <w:iCs/>
                <w:sz w:val="18"/>
                <w:szCs w:val="18"/>
                <w:lang w:val="fr-FR" w:eastAsia="de-DE"/>
              </w:rPr>
              <w:t> :</w:t>
            </w:r>
            <w:proofErr w:type="gramEnd"/>
            <w:r w:rsidR="002071DF">
              <w:rPr>
                <w:rFonts w:ascii="Arial" w:eastAsia="Arial" w:hAnsi="Arial" w:cs="Arial"/>
                <w:b/>
                <w:color w:val="000000" w:themeColor="text1"/>
                <w:sz w:val="22"/>
                <w:szCs w:val="22"/>
                <w:lang w:val="fr-FR" w:eastAsia="de-DE"/>
              </w:rPr>
              <w:br/>
            </w:r>
            <w:r w:rsidR="001C5017" w:rsidRPr="00DA3FCD">
              <w:rPr>
                <w:rFonts w:ascii="Arial" w:eastAsia="Arial" w:hAnsi="Arial" w:cs="Arial"/>
                <w:b/>
                <w:color w:val="000000" w:themeColor="text1"/>
                <w:lang w:eastAsia="de-DE"/>
              </w:rPr>
              <w:fldChar w:fldCharType="begin">
                <w:ffData>
                  <w:name w:val="Text6"/>
                  <w:enabled/>
                  <w:calcOnExit w:val="0"/>
                  <w:textInput/>
                </w:ffData>
              </w:fldChar>
            </w:r>
            <w:r w:rsidR="001C5017" w:rsidRPr="00A676A5">
              <w:rPr>
                <w:rFonts w:ascii="Arial" w:eastAsia="Arial" w:hAnsi="Arial" w:cs="Arial"/>
                <w:b/>
                <w:color w:val="000000" w:themeColor="text1"/>
                <w:sz w:val="22"/>
                <w:szCs w:val="22"/>
                <w:lang w:val="fr-FR" w:eastAsia="de-DE"/>
              </w:rPr>
              <w:instrText xml:space="preserve"> FORMTEXT </w:instrText>
            </w:r>
            <w:r w:rsidR="001C5017" w:rsidRPr="00DA3FCD">
              <w:rPr>
                <w:rFonts w:ascii="Arial" w:eastAsia="Arial" w:hAnsi="Arial" w:cs="Arial"/>
                <w:b/>
                <w:color w:val="000000" w:themeColor="text1"/>
                <w:lang w:eastAsia="de-DE"/>
              </w:rPr>
            </w:r>
            <w:r w:rsidR="001C5017" w:rsidRPr="00DA3FCD">
              <w:rPr>
                <w:rFonts w:ascii="Arial" w:eastAsia="Arial" w:hAnsi="Arial" w:cs="Arial"/>
                <w:b/>
                <w:color w:val="000000" w:themeColor="text1"/>
                <w:lang w:eastAsia="de-DE"/>
              </w:rPr>
              <w:fldChar w:fldCharType="separate"/>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8E10B8"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lang w:eastAsia="de-DE"/>
              </w:rPr>
              <w:fldChar w:fldCharType="end"/>
            </w:r>
            <w:r w:rsidR="001C5017" w:rsidRPr="00DA3FCD">
              <w:rPr>
                <w:rFonts w:ascii="Arial" w:eastAsia="Arial" w:hAnsi="Arial" w:cs="Arial"/>
                <w:b/>
                <w:color w:val="000000" w:themeColor="text1"/>
                <w:lang w:eastAsia="de-DE"/>
              </w:rPr>
              <w:fldChar w:fldCharType="begin"/>
            </w:r>
            <w:r w:rsidR="001C5017" w:rsidRPr="00A676A5">
              <w:rPr>
                <w:rFonts w:ascii="Arial" w:eastAsia="Arial" w:hAnsi="Arial" w:cs="Arial"/>
                <w:b/>
                <w:color w:val="000000" w:themeColor="text1"/>
                <w:sz w:val="22"/>
                <w:szCs w:val="22"/>
                <w:lang w:val="fr-FR" w:eastAsia="de-DE"/>
              </w:rPr>
              <w:instrText xml:space="preserve"> FILLIN   \* MERGEFORMAT </w:instrText>
            </w:r>
            <w:r w:rsidR="001C5017" w:rsidRPr="00DA3FCD">
              <w:rPr>
                <w:rFonts w:ascii="Arial" w:eastAsia="Arial" w:hAnsi="Arial" w:cs="Arial"/>
                <w:b/>
                <w:color w:val="000000" w:themeColor="text1"/>
                <w:lang w:eastAsia="de-DE"/>
              </w:rPr>
              <w:fldChar w:fldCharType="end"/>
            </w:r>
          </w:p>
          <w:p w14:paraId="7E2BE420" w14:textId="02CF23E0" w:rsidR="00A12243" w:rsidRPr="00A676A5" w:rsidRDefault="00A12243" w:rsidP="00A0759B">
            <w:pPr>
              <w:spacing w:after="0"/>
              <w:ind w:left="33" w:right="221"/>
              <w:rPr>
                <w:rFonts w:ascii="Arial" w:eastAsia="Arial" w:hAnsi="Arial" w:cs="Arial"/>
                <w:b/>
                <w:color w:val="000000" w:themeColor="text1"/>
                <w:sz w:val="22"/>
                <w:szCs w:val="22"/>
                <w:lang w:val="fr-FR" w:eastAsia="de-DE"/>
              </w:rPr>
            </w:pPr>
          </w:p>
          <w:p w14:paraId="106A6834" w14:textId="5F63F2C0" w:rsidR="00A0759B" w:rsidRPr="00A676A5" w:rsidRDefault="00A0759B" w:rsidP="00A0759B">
            <w:pPr>
              <w:spacing w:after="0"/>
              <w:ind w:left="33" w:right="221"/>
              <w:rPr>
                <w:rFonts w:ascii="Arial" w:eastAsia="Arial" w:hAnsi="Arial" w:cs="Arial"/>
                <w:b/>
                <w:color w:val="000000" w:themeColor="text1"/>
                <w:sz w:val="22"/>
                <w:szCs w:val="22"/>
                <w:lang w:val="fr-FR" w:eastAsia="de-DE"/>
              </w:rPr>
            </w:pPr>
            <w:r w:rsidRPr="00A676A5">
              <w:rPr>
                <w:rFonts w:ascii="Arial" w:eastAsia="Arial" w:hAnsi="Arial" w:cs="Arial"/>
                <w:b/>
                <w:color w:val="000000" w:themeColor="text1"/>
                <w:sz w:val="22"/>
                <w:szCs w:val="22"/>
                <w:lang w:val="fr-FR" w:eastAsia="de-DE"/>
              </w:rPr>
              <w:t>Stamp and signature</w:t>
            </w:r>
            <w:r w:rsidR="00A676A5" w:rsidRPr="00A676A5">
              <w:rPr>
                <w:rFonts w:ascii="Arial" w:eastAsia="Arial" w:hAnsi="Arial" w:cs="Arial"/>
                <w:b/>
                <w:color w:val="000000" w:themeColor="text1"/>
                <w:sz w:val="22"/>
                <w:szCs w:val="22"/>
                <w:lang w:val="fr-FR" w:eastAsia="de-DE"/>
              </w:rPr>
              <w:t xml:space="preserve"> / </w:t>
            </w:r>
            <w:r w:rsidR="00A676A5" w:rsidRPr="008365AF">
              <w:rPr>
                <w:rFonts w:ascii="Arial" w:eastAsia="Arial" w:hAnsi="Arial" w:cs="Arial"/>
                <w:b/>
                <w:i/>
                <w:iCs/>
                <w:sz w:val="18"/>
                <w:szCs w:val="18"/>
                <w:lang w:val="fr-FR" w:eastAsia="de-DE"/>
              </w:rPr>
              <w:t>Cachet et signature</w:t>
            </w:r>
            <w:r w:rsidR="002071DF">
              <w:rPr>
                <w:rFonts w:ascii="Arial" w:eastAsia="Arial" w:hAnsi="Arial" w:cs="Arial"/>
                <w:b/>
                <w:i/>
                <w:iCs/>
                <w:sz w:val="18"/>
                <w:szCs w:val="18"/>
                <w:lang w:val="fr-FR" w:eastAsia="de-DE"/>
              </w:rPr>
              <w:t> :</w:t>
            </w:r>
          </w:p>
        </w:tc>
        <w:tc>
          <w:tcPr>
            <w:tcW w:w="4663" w:type="dxa"/>
          </w:tcPr>
          <w:p w14:paraId="5D2C4252" w14:textId="7D0AE519" w:rsidR="00A0759B" w:rsidRPr="00A676A5" w:rsidRDefault="00A0759B" w:rsidP="00A0759B">
            <w:pPr>
              <w:spacing w:after="0"/>
              <w:ind w:right="1"/>
              <w:rPr>
                <w:rFonts w:ascii="Arial" w:eastAsia="Arial" w:hAnsi="Arial" w:cs="Arial"/>
                <w:b/>
                <w:color w:val="000000" w:themeColor="text1"/>
                <w:sz w:val="22"/>
                <w:szCs w:val="22"/>
                <w:lang w:val="fr-FR" w:eastAsia="de-DE"/>
              </w:rPr>
            </w:pPr>
            <w:r w:rsidRPr="00A676A5">
              <w:rPr>
                <w:rFonts w:ascii="Arial" w:eastAsia="Arial" w:hAnsi="Arial" w:cs="Arial"/>
                <w:b/>
                <w:color w:val="000000" w:themeColor="text1"/>
                <w:sz w:val="22"/>
                <w:szCs w:val="22"/>
                <w:lang w:val="fr-FR" w:eastAsia="de-DE"/>
              </w:rPr>
              <w:t>Place, date</w:t>
            </w:r>
            <w:r w:rsidR="00A676A5" w:rsidRPr="00A676A5">
              <w:rPr>
                <w:rFonts w:ascii="Arial" w:eastAsia="Arial" w:hAnsi="Arial" w:cs="Arial"/>
                <w:b/>
                <w:color w:val="000000" w:themeColor="text1"/>
                <w:sz w:val="22"/>
                <w:szCs w:val="22"/>
                <w:lang w:val="fr-FR" w:eastAsia="de-DE"/>
              </w:rPr>
              <w:t xml:space="preserve"> / </w:t>
            </w:r>
            <w:r w:rsidR="00A676A5" w:rsidRPr="00E0278F">
              <w:rPr>
                <w:rFonts w:ascii="Arial" w:eastAsia="Arial" w:hAnsi="Arial" w:cs="Arial"/>
                <w:b/>
                <w:i/>
                <w:iCs/>
                <w:sz w:val="18"/>
                <w:szCs w:val="18"/>
                <w:lang w:val="fr-FR" w:eastAsia="de-DE"/>
              </w:rPr>
              <w:t>Lieu,</w:t>
            </w:r>
            <w:r w:rsidR="00A676A5">
              <w:rPr>
                <w:rFonts w:ascii="Arial" w:eastAsia="Arial" w:hAnsi="Arial" w:cs="Arial"/>
                <w:b/>
                <w:i/>
                <w:iCs/>
                <w:sz w:val="18"/>
                <w:szCs w:val="18"/>
                <w:lang w:val="fr-FR" w:eastAsia="de-DE"/>
              </w:rPr>
              <w:t xml:space="preserve"> d</w:t>
            </w:r>
            <w:r w:rsidR="00A676A5" w:rsidRPr="00E0278F">
              <w:rPr>
                <w:rFonts w:ascii="Arial" w:eastAsia="Arial" w:hAnsi="Arial" w:cs="Arial"/>
                <w:b/>
                <w:i/>
                <w:iCs/>
                <w:sz w:val="18"/>
                <w:szCs w:val="18"/>
                <w:lang w:val="fr-FR" w:eastAsia="de-DE"/>
              </w:rPr>
              <w:t>ate</w:t>
            </w:r>
            <w:r w:rsidR="00A676A5">
              <w:rPr>
                <w:rFonts w:ascii="Arial" w:eastAsia="Arial" w:hAnsi="Arial" w:cs="Arial"/>
                <w:b/>
                <w:i/>
                <w:iCs/>
                <w:sz w:val="18"/>
                <w:szCs w:val="18"/>
                <w:lang w:val="fr-FR" w:eastAsia="de-DE"/>
              </w:rPr>
              <w:t> :</w:t>
            </w:r>
            <w:r w:rsidR="002071DF">
              <w:rPr>
                <w:rFonts w:ascii="Arial" w:eastAsia="Arial" w:hAnsi="Arial" w:cs="Arial"/>
                <w:b/>
                <w:color w:val="000000" w:themeColor="text1"/>
                <w:sz w:val="22"/>
                <w:szCs w:val="22"/>
                <w:lang w:val="fr-FR" w:eastAsia="de-DE"/>
              </w:rPr>
              <w:br/>
            </w:r>
            <w:r w:rsidR="002571C2" w:rsidRPr="00DA3FCD">
              <w:rPr>
                <w:rFonts w:ascii="Arial" w:eastAsia="Arial" w:hAnsi="Arial" w:cs="Arial"/>
                <w:b/>
                <w:color w:val="000000" w:themeColor="text1"/>
                <w:lang w:eastAsia="de-DE"/>
              </w:rPr>
              <w:fldChar w:fldCharType="begin">
                <w:ffData>
                  <w:name w:val="Text6"/>
                  <w:enabled/>
                  <w:calcOnExit w:val="0"/>
                  <w:textInput/>
                </w:ffData>
              </w:fldChar>
            </w:r>
            <w:bookmarkStart w:id="15" w:name="Text6"/>
            <w:r w:rsidR="002571C2" w:rsidRPr="00A676A5">
              <w:rPr>
                <w:rFonts w:ascii="Arial" w:eastAsia="Arial" w:hAnsi="Arial" w:cs="Arial"/>
                <w:b/>
                <w:color w:val="000000" w:themeColor="text1"/>
                <w:sz w:val="22"/>
                <w:szCs w:val="22"/>
                <w:lang w:val="fr-FR" w:eastAsia="de-DE"/>
              </w:rPr>
              <w:instrText xml:space="preserve"> FORMTEXT </w:instrText>
            </w:r>
            <w:r w:rsidR="002571C2" w:rsidRPr="00DA3FCD">
              <w:rPr>
                <w:rFonts w:ascii="Arial" w:eastAsia="Arial" w:hAnsi="Arial" w:cs="Arial"/>
                <w:b/>
                <w:color w:val="000000" w:themeColor="text1"/>
                <w:lang w:eastAsia="de-DE"/>
              </w:rPr>
            </w:r>
            <w:r w:rsidR="002571C2" w:rsidRPr="00DA3FCD">
              <w:rPr>
                <w:rFonts w:ascii="Arial" w:eastAsia="Arial" w:hAnsi="Arial" w:cs="Arial"/>
                <w:b/>
                <w:color w:val="000000" w:themeColor="text1"/>
                <w:lang w:eastAsia="de-DE"/>
              </w:rPr>
              <w:fldChar w:fldCharType="separate"/>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sz w:val="22"/>
                <w:szCs w:val="22"/>
                <w:lang w:eastAsia="de-DE"/>
              </w:rPr>
              <w:t> </w:t>
            </w:r>
            <w:r w:rsidR="002571C2" w:rsidRPr="00DA3FCD">
              <w:rPr>
                <w:rFonts w:ascii="Arial" w:eastAsia="Arial" w:hAnsi="Arial" w:cs="Arial"/>
                <w:b/>
                <w:color w:val="000000" w:themeColor="text1"/>
                <w:lang w:eastAsia="de-DE"/>
              </w:rPr>
              <w:fldChar w:fldCharType="end"/>
            </w:r>
            <w:bookmarkEnd w:id="15"/>
            <w:r w:rsidR="002571C2" w:rsidRPr="00DA3FCD">
              <w:rPr>
                <w:rFonts w:ascii="Arial" w:eastAsia="Arial" w:hAnsi="Arial" w:cs="Arial"/>
                <w:b/>
                <w:color w:val="000000" w:themeColor="text1"/>
                <w:lang w:eastAsia="de-DE"/>
              </w:rPr>
              <w:fldChar w:fldCharType="begin"/>
            </w:r>
            <w:r w:rsidR="002571C2" w:rsidRPr="00A676A5">
              <w:rPr>
                <w:rFonts w:ascii="Arial" w:eastAsia="Arial" w:hAnsi="Arial" w:cs="Arial"/>
                <w:b/>
                <w:color w:val="000000" w:themeColor="text1"/>
                <w:sz w:val="22"/>
                <w:szCs w:val="22"/>
                <w:lang w:val="fr-FR" w:eastAsia="de-DE"/>
              </w:rPr>
              <w:instrText xml:space="preserve"> FILLIN   \* MERGEFORMAT </w:instrText>
            </w:r>
            <w:r w:rsidR="002571C2" w:rsidRPr="00DA3FCD">
              <w:rPr>
                <w:rFonts w:ascii="Arial" w:eastAsia="Arial" w:hAnsi="Arial" w:cs="Arial"/>
                <w:b/>
                <w:color w:val="000000" w:themeColor="text1"/>
                <w:lang w:eastAsia="de-DE"/>
              </w:rPr>
              <w:fldChar w:fldCharType="end"/>
            </w:r>
          </w:p>
          <w:p w14:paraId="40D2DC95" w14:textId="77777777" w:rsidR="00A0759B" w:rsidRPr="00A676A5" w:rsidRDefault="00A0759B" w:rsidP="00A0759B">
            <w:pPr>
              <w:spacing w:after="0"/>
              <w:ind w:right="1"/>
              <w:rPr>
                <w:rFonts w:ascii="Arial" w:eastAsia="Arial" w:hAnsi="Arial" w:cs="Arial"/>
                <w:b/>
                <w:color w:val="000000" w:themeColor="text1"/>
                <w:sz w:val="22"/>
                <w:szCs w:val="22"/>
                <w:lang w:val="fr-FR" w:eastAsia="de-DE"/>
              </w:rPr>
            </w:pPr>
          </w:p>
          <w:p w14:paraId="2087F292" w14:textId="04F702D7" w:rsidR="001C5017" w:rsidRPr="00A676A5" w:rsidRDefault="00A0759B" w:rsidP="001C5017">
            <w:pPr>
              <w:spacing w:after="0"/>
              <w:ind w:right="1"/>
              <w:rPr>
                <w:rFonts w:ascii="Arial" w:eastAsia="Arial" w:hAnsi="Arial" w:cs="Arial"/>
                <w:b/>
                <w:color w:val="000000" w:themeColor="text1"/>
                <w:sz w:val="22"/>
                <w:szCs w:val="22"/>
                <w:lang w:val="fr-FR" w:eastAsia="de-DE"/>
              </w:rPr>
            </w:pPr>
            <w:r w:rsidRPr="002071DF">
              <w:rPr>
                <w:rFonts w:ascii="Arial" w:eastAsia="Arial" w:hAnsi="Arial" w:cs="Arial"/>
                <w:b/>
                <w:color w:val="000000" w:themeColor="text1"/>
                <w:sz w:val="22"/>
                <w:szCs w:val="22"/>
                <w:lang w:eastAsia="de-DE"/>
              </w:rPr>
              <w:t>Operator’s name</w:t>
            </w:r>
            <w:r w:rsidR="00A676A5" w:rsidRPr="00A676A5">
              <w:rPr>
                <w:rFonts w:ascii="Arial" w:eastAsia="Arial" w:hAnsi="Arial" w:cs="Arial"/>
                <w:b/>
                <w:color w:val="000000" w:themeColor="text1"/>
                <w:sz w:val="22"/>
                <w:szCs w:val="22"/>
                <w:lang w:val="fr-FR" w:eastAsia="de-DE"/>
              </w:rPr>
              <w:t xml:space="preserve"> </w:t>
            </w:r>
            <w:r w:rsidR="00A676A5">
              <w:rPr>
                <w:rFonts w:ascii="Arial" w:eastAsia="Arial" w:hAnsi="Arial" w:cs="Arial"/>
                <w:b/>
                <w:sz w:val="18"/>
                <w:szCs w:val="18"/>
                <w:lang w:val="fr-FR" w:eastAsia="de-DE"/>
              </w:rPr>
              <w:t>/</w:t>
            </w:r>
            <w:r w:rsidR="00A676A5" w:rsidRPr="002B5990">
              <w:rPr>
                <w:rFonts w:ascii="Arial" w:eastAsia="Arial" w:hAnsi="Arial" w:cs="Arial"/>
                <w:b/>
                <w:sz w:val="18"/>
                <w:szCs w:val="18"/>
                <w:lang w:val="fr-FR" w:eastAsia="de-DE"/>
              </w:rPr>
              <w:t xml:space="preserve"> </w:t>
            </w:r>
            <w:r w:rsidR="00A676A5" w:rsidRPr="008365AF">
              <w:rPr>
                <w:rFonts w:ascii="Arial" w:eastAsia="Arial" w:hAnsi="Arial" w:cs="Arial"/>
                <w:b/>
                <w:i/>
                <w:iCs/>
                <w:sz w:val="18"/>
                <w:szCs w:val="18"/>
                <w:lang w:val="fr-FR" w:eastAsia="de-DE"/>
              </w:rPr>
              <w:t xml:space="preserve">Nom de </w:t>
            </w:r>
            <w:proofErr w:type="gramStart"/>
            <w:r w:rsidR="00A676A5" w:rsidRPr="008365AF">
              <w:rPr>
                <w:rFonts w:ascii="Arial" w:eastAsia="Arial" w:hAnsi="Arial" w:cs="Arial"/>
                <w:b/>
                <w:i/>
                <w:iCs/>
                <w:sz w:val="18"/>
                <w:szCs w:val="18"/>
                <w:lang w:val="fr-FR" w:eastAsia="de-DE"/>
              </w:rPr>
              <w:t>l’opérateur</w:t>
            </w:r>
            <w:r w:rsidR="002071DF">
              <w:rPr>
                <w:rFonts w:ascii="Arial" w:eastAsia="Arial" w:hAnsi="Arial" w:cs="Arial"/>
                <w:b/>
                <w:i/>
                <w:iCs/>
                <w:sz w:val="18"/>
                <w:szCs w:val="18"/>
                <w:lang w:val="fr-FR" w:eastAsia="de-DE"/>
              </w:rPr>
              <w:t> :</w:t>
            </w:r>
            <w:proofErr w:type="gramEnd"/>
            <w:r w:rsidR="002071DF">
              <w:rPr>
                <w:rFonts w:ascii="Arial" w:eastAsia="Arial" w:hAnsi="Arial" w:cs="Arial"/>
                <w:b/>
                <w:color w:val="000000" w:themeColor="text1"/>
                <w:sz w:val="22"/>
                <w:szCs w:val="22"/>
                <w:lang w:val="fr-FR" w:eastAsia="de-DE"/>
              </w:rPr>
              <w:br/>
            </w:r>
            <w:r w:rsidR="001C5017" w:rsidRPr="00DA3FCD">
              <w:rPr>
                <w:rFonts w:ascii="Arial" w:eastAsia="Arial" w:hAnsi="Arial" w:cs="Arial"/>
                <w:b/>
                <w:color w:val="000000" w:themeColor="text1"/>
                <w:lang w:eastAsia="de-DE"/>
              </w:rPr>
              <w:fldChar w:fldCharType="begin">
                <w:ffData>
                  <w:name w:val="Text6"/>
                  <w:enabled/>
                  <w:calcOnExit w:val="0"/>
                  <w:textInput/>
                </w:ffData>
              </w:fldChar>
            </w:r>
            <w:r w:rsidR="001C5017" w:rsidRPr="00A676A5">
              <w:rPr>
                <w:rFonts w:ascii="Arial" w:eastAsia="Arial" w:hAnsi="Arial" w:cs="Arial"/>
                <w:b/>
                <w:color w:val="000000" w:themeColor="text1"/>
                <w:sz w:val="22"/>
                <w:szCs w:val="22"/>
                <w:lang w:val="fr-FR" w:eastAsia="de-DE"/>
              </w:rPr>
              <w:instrText xml:space="preserve"> FORMTEXT </w:instrText>
            </w:r>
            <w:r w:rsidR="001C5017" w:rsidRPr="00DA3FCD">
              <w:rPr>
                <w:rFonts w:ascii="Arial" w:eastAsia="Arial" w:hAnsi="Arial" w:cs="Arial"/>
                <w:b/>
                <w:color w:val="000000" w:themeColor="text1"/>
                <w:lang w:eastAsia="de-DE"/>
              </w:rPr>
            </w:r>
            <w:r w:rsidR="001C5017" w:rsidRPr="00DA3FCD">
              <w:rPr>
                <w:rFonts w:ascii="Arial" w:eastAsia="Arial" w:hAnsi="Arial" w:cs="Arial"/>
                <w:b/>
                <w:color w:val="000000" w:themeColor="text1"/>
                <w:lang w:eastAsia="de-DE"/>
              </w:rPr>
              <w:fldChar w:fldCharType="separate"/>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sz w:val="22"/>
                <w:szCs w:val="22"/>
                <w:lang w:eastAsia="de-DE"/>
              </w:rPr>
              <w:t> </w:t>
            </w:r>
            <w:r w:rsidR="001C5017" w:rsidRPr="00DA3FCD">
              <w:rPr>
                <w:rFonts w:ascii="Arial" w:eastAsia="Arial" w:hAnsi="Arial" w:cs="Arial"/>
                <w:b/>
                <w:color w:val="000000" w:themeColor="text1"/>
                <w:lang w:eastAsia="de-DE"/>
              </w:rPr>
              <w:fldChar w:fldCharType="end"/>
            </w:r>
            <w:r w:rsidR="001C5017" w:rsidRPr="00DA3FCD">
              <w:rPr>
                <w:rFonts w:ascii="Arial" w:eastAsia="Arial" w:hAnsi="Arial" w:cs="Arial"/>
                <w:b/>
                <w:color w:val="000000" w:themeColor="text1"/>
                <w:lang w:eastAsia="de-DE"/>
              </w:rPr>
              <w:fldChar w:fldCharType="begin"/>
            </w:r>
            <w:r w:rsidR="001C5017" w:rsidRPr="00A676A5">
              <w:rPr>
                <w:rFonts w:ascii="Arial" w:eastAsia="Arial" w:hAnsi="Arial" w:cs="Arial"/>
                <w:b/>
                <w:color w:val="000000" w:themeColor="text1"/>
                <w:sz w:val="22"/>
                <w:szCs w:val="22"/>
                <w:lang w:val="fr-FR" w:eastAsia="de-DE"/>
              </w:rPr>
              <w:instrText xml:space="preserve"> FILLIN   \* MERGEFORMAT </w:instrText>
            </w:r>
            <w:r w:rsidR="001C5017" w:rsidRPr="00DA3FCD">
              <w:rPr>
                <w:rFonts w:ascii="Arial" w:eastAsia="Arial" w:hAnsi="Arial" w:cs="Arial"/>
                <w:b/>
                <w:color w:val="000000" w:themeColor="text1"/>
                <w:lang w:eastAsia="de-DE"/>
              </w:rPr>
              <w:fldChar w:fldCharType="end"/>
            </w:r>
          </w:p>
          <w:p w14:paraId="271F6A51" w14:textId="13E927C2" w:rsidR="00A12243" w:rsidRPr="00A676A5" w:rsidRDefault="00A12243" w:rsidP="00A0759B">
            <w:pPr>
              <w:spacing w:after="0"/>
              <w:ind w:right="1"/>
              <w:rPr>
                <w:rFonts w:ascii="Arial" w:eastAsia="Arial" w:hAnsi="Arial" w:cs="Arial"/>
                <w:b/>
                <w:color w:val="000000" w:themeColor="text1"/>
                <w:sz w:val="22"/>
                <w:szCs w:val="22"/>
                <w:lang w:val="fr-FR" w:eastAsia="de-DE"/>
              </w:rPr>
            </w:pPr>
          </w:p>
          <w:p w14:paraId="7465207C" w14:textId="735A0CE4" w:rsidR="00A0759B" w:rsidRPr="00A676A5" w:rsidRDefault="00A0759B" w:rsidP="00A0759B">
            <w:pPr>
              <w:spacing w:after="0"/>
              <w:ind w:right="1"/>
              <w:rPr>
                <w:rFonts w:ascii="Arial" w:eastAsia="Arial" w:hAnsi="Arial" w:cs="Arial"/>
                <w:b/>
                <w:color w:val="000000" w:themeColor="text1"/>
                <w:sz w:val="22"/>
                <w:szCs w:val="22"/>
                <w:lang w:val="fr-FR" w:eastAsia="de-DE"/>
              </w:rPr>
            </w:pPr>
            <w:r w:rsidRPr="00A676A5">
              <w:rPr>
                <w:rFonts w:ascii="Arial" w:eastAsia="Arial" w:hAnsi="Arial" w:cs="Arial"/>
                <w:b/>
                <w:color w:val="000000" w:themeColor="text1"/>
                <w:sz w:val="22"/>
                <w:szCs w:val="22"/>
                <w:lang w:val="fr-FR" w:eastAsia="de-DE"/>
              </w:rPr>
              <w:t>Stamp and signature</w:t>
            </w:r>
            <w:r w:rsidR="00A676A5" w:rsidRPr="00A676A5">
              <w:rPr>
                <w:rFonts w:ascii="Arial" w:eastAsia="Arial" w:hAnsi="Arial" w:cs="Arial"/>
                <w:b/>
                <w:color w:val="000000" w:themeColor="text1"/>
                <w:sz w:val="22"/>
                <w:szCs w:val="22"/>
                <w:lang w:val="fr-FR" w:eastAsia="de-DE"/>
              </w:rPr>
              <w:t xml:space="preserve"> / </w:t>
            </w:r>
            <w:r w:rsidR="00A676A5" w:rsidRPr="008365AF">
              <w:rPr>
                <w:rFonts w:ascii="Arial" w:eastAsia="Arial" w:hAnsi="Arial" w:cs="Arial"/>
                <w:b/>
                <w:i/>
                <w:iCs/>
                <w:sz w:val="18"/>
                <w:szCs w:val="18"/>
                <w:lang w:val="fr-FR" w:eastAsia="de-DE"/>
              </w:rPr>
              <w:t>Cachet et signature</w:t>
            </w:r>
            <w:r w:rsidR="002071DF">
              <w:rPr>
                <w:rFonts w:ascii="Arial" w:eastAsia="Arial" w:hAnsi="Arial" w:cs="Arial"/>
                <w:b/>
                <w:i/>
                <w:iCs/>
                <w:sz w:val="18"/>
                <w:szCs w:val="18"/>
                <w:lang w:val="fr-FR" w:eastAsia="de-DE"/>
              </w:rPr>
              <w:t> :</w:t>
            </w:r>
          </w:p>
        </w:tc>
      </w:tr>
    </w:tbl>
    <w:p w14:paraId="0F580529" w14:textId="77777777" w:rsidR="006D44F9" w:rsidRPr="00A676A5" w:rsidRDefault="006D44F9" w:rsidP="00A676A5">
      <w:pPr>
        <w:spacing w:after="0"/>
        <w:rPr>
          <w:rFonts w:ascii="Arial" w:hAnsi="Arial" w:cs="Arial"/>
          <w:color w:val="000000" w:themeColor="text1"/>
          <w:lang w:val="fr-FR"/>
        </w:rPr>
      </w:pPr>
    </w:p>
    <w:sectPr w:rsidR="006D44F9" w:rsidRPr="00A676A5" w:rsidSect="00F379E4">
      <w:headerReference w:type="default" r:id="rId9"/>
      <w:footerReference w:type="default" r:id="rId10"/>
      <w:type w:val="continuous"/>
      <w:pgSz w:w="11906" w:h="16838" w:code="9"/>
      <w:pgMar w:top="1134" w:right="851" w:bottom="851" w:left="851" w:header="567" w:footer="0"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195A" w14:textId="77777777" w:rsidR="00754E0E" w:rsidRDefault="00754E0E" w:rsidP="00A0759B">
      <w:pPr>
        <w:spacing w:after="0" w:line="240" w:lineRule="auto"/>
      </w:pPr>
      <w:r>
        <w:separator/>
      </w:r>
    </w:p>
  </w:endnote>
  <w:endnote w:type="continuationSeparator" w:id="0">
    <w:p w14:paraId="14F3C88A" w14:textId="77777777" w:rsidR="00754E0E" w:rsidRDefault="00754E0E" w:rsidP="00A0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2"/>
      <w:gridCol w:w="8336"/>
    </w:tblGrid>
    <w:tr w:rsidR="00A0759B" w14:paraId="0D9EDF6F" w14:textId="77777777" w:rsidTr="00A0759B">
      <w:trPr>
        <w:trHeight w:val="555"/>
      </w:trPr>
      <w:tc>
        <w:tcPr>
          <w:tcW w:w="1862" w:type="dxa"/>
        </w:tcPr>
        <w:p w14:paraId="58443D70" w14:textId="43F53663" w:rsidR="00A0759B" w:rsidRPr="00A0759B" w:rsidRDefault="00A0759B" w:rsidP="00A0759B">
          <w:pPr>
            <w:pStyle w:val="Footer"/>
            <w:spacing w:before="40"/>
            <w:rPr>
              <w:rFonts w:ascii="Arial" w:hAnsi="Arial" w:cs="Arial"/>
              <w:b/>
              <w:sz w:val="18"/>
              <w:szCs w:val="18"/>
            </w:rPr>
          </w:pPr>
          <w:r w:rsidRPr="00A0759B">
            <w:rPr>
              <w:rFonts w:ascii="Arial" w:hAnsi="Arial" w:cs="Arial"/>
              <w:sz w:val="18"/>
              <w:szCs w:val="18"/>
            </w:rPr>
            <w:t xml:space="preserve">Version </w:t>
          </w:r>
          <w:r w:rsidRPr="00A0759B">
            <w:rPr>
              <w:rFonts w:ascii="Arial" w:hAnsi="Arial" w:cs="Arial"/>
              <w:sz w:val="18"/>
              <w:szCs w:val="18"/>
            </w:rPr>
            <w:br/>
          </w:r>
          <w:r w:rsidR="00136A40">
            <w:rPr>
              <w:rFonts w:ascii="Arial" w:hAnsi="Arial" w:cs="Arial"/>
              <w:sz w:val="18"/>
              <w:szCs w:val="18"/>
            </w:rPr>
            <w:t>202</w:t>
          </w:r>
          <w:r w:rsidR="00F379E4">
            <w:rPr>
              <w:rFonts w:ascii="Arial" w:hAnsi="Arial" w:cs="Arial"/>
              <w:sz w:val="18"/>
              <w:szCs w:val="18"/>
            </w:rPr>
            <w:t>6</w:t>
          </w:r>
          <w:r w:rsidR="00105BAB">
            <w:rPr>
              <w:rFonts w:ascii="Arial" w:hAnsi="Arial" w:cs="Arial"/>
              <w:sz w:val="18"/>
              <w:szCs w:val="18"/>
            </w:rPr>
            <w:t>-</w:t>
          </w:r>
          <w:r w:rsidR="00F379E4">
            <w:rPr>
              <w:rFonts w:ascii="Arial" w:hAnsi="Arial" w:cs="Arial"/>
              <w:sz w:val="18"/>
              <w:szCs w:val="18"/>
            </w:rPr>
            <w:t>01</w:t>
          </w:r>
          <w:r w:rsidR="005E5BE5">
            <w:rPr>
              <w:rFonts w:ascii="Arial" w:hAnsi="Arial" w:cs="Arial"/>
              <w:sz w:val="18"/>
              <w:szCs w:val="18"/>
            </w:rPr>
            <w:t>-</w:t>
          </w:r>
          <w:r w:rsidR="00186A1A">
            <w:rPr>
              <w:rFonts w:ascii="Arial" w:hAnsi="Arial" w:cs="Arial"/>
              <w:sz w:val="18"/>
              <w:szCs w:val="18"/>
            </w:rPr>
            <w:t>0</w:t>
          </w:r>
          <w:r w:rsidR="00F379E4">
            <w:rPr>
              <w:rFonts w:ascii="Arial" w:hAnsi="Arial" w:cs="Arial"/>
              <w:sz w:val="18"/>
              <w:szCs w:val="18"/>
            </w:rPr>
            <w:t>7</w:t>
          </w:r>
          <w:r w:rsidR="00B638B5">
            <w:rPr>
              <w:rFonts w:ascii="Arial" w:hAnsi="Arial" w:cs="Arial"/>
              <w:sz w:val="18"/>
              <w:szCs w:val="18"/>
            </w:rPr>
            <w:t>fr</w:t>
          </w:r>
        </w:p>
      </w:tc>
      <w:tc>
        <w:tcPr>
          <w:tcW w:w="8336" w:type="dxa"/>
        </w:tcPr>
        <w:p w14:paraId="4CF5D2A5" w14:textId="642DA515" w:rsidR="00A0759B" w:rsidRPr="00A0759B" w:rsidRDefault="00A0759B" w:rsidP="00A0759B">
          <w:pPr>
            <w:pStyle w:val="Footer"/>
            <w:spacing w:before="40"/>
            <w:jc w:val="center"/>
            <w:rPr>
              <w:rFonts w:ascii="Arial" w:hAnsi="Arial" w:cs="Arial"/>
              <w:b/>
              <w:sz w:val="18"/>
              <w:szCs w:val="18"/>
            </w:rPr>
          </w:pPr>
          <w:r w:rsidRPr="005E7EF7">
            <w:rPr>
              <w:rFonts w:ascii="Arial" w:eastAsia="SimSun" w:hAnsi="Arial" w:cs="Arial"/>
              <w:kern w:val="2"/>
              <w:sz w:val="18"/>
              <w:szCs w:val="18"/>
              <w:lang w:val="de-DE"/>
            </w:rPr>
            <w:t xml:space="preserve">SRS </w:t>
          </w:r>
          <w:r w:rsidRPr="00A82166">
            <w:rPr>
              <w:rFonts w:ascii="Arial" w:eastAsia="SimSun" w:hAnsi="Arial" w:cs="Arial"/>
              <w:kern w:val="2"/>
              <w:sz w:val="18"/>
              <w:szCs w:val="18"/>
            </w:rPr>
            <w:t>Certification</w:t>
          </w:r>
          <w:r w:rsidRPr="005E7EF7">
            <w:rPr>
              <w:rFonts w:ascii="Arial" w:eastAsia="SimSun" w:hAnsi="Arial" w:cs="Arial"/>
              <w:kern w:val="2"/>
              <w:sz w:val="18"/>
              <w:szCs w:val="18"/>
              <w:lang w:val="de-DE"/>
            </w:rPr>
            <w:t xml:space="preserve"> GmbH | 37085 Göttingen | Amtsgericht Göttingen HRB 205083</w:t>
          </w:r>
          <w:r w:rsidRPr="005E7EF7">
            <w:rPr>
              <w:rFonts w:ascii="Arial" w:eastAsia="SimSun" w:hAnsi="Arial" w:cs="Arial"/>
              <w:kern w:val="2"/>
              <w:sz w:val="18"/>
              <w:szCs w:val="18"/>
              <w:lang w:val="de-DE"/>
            </w:rPr>
            <w:br/>
          </w:r>
          <w:r w:rsidR="00833EE9" w:rsidRPr="005E7EF7">
            <w:rPr>
              <w:rFonts w:ascii="Arial" w:eastAsia="SimSun" w:hAnsi="Arial" w:cs="Arial"/>
              <w:kern w:val="2"/>
              <w:sz w:val="18"/>
              <w:szCs w:val="18"/>
              <w:lang w:val="de-DE"/>
            </w:rPr>
            <w:t>www.</w:t>
          </w:r>
          <w:r w:rsidRPr="005E7EF7">
            <w:rPr>
              <w:rFonts w:ascii="Arial" w:eastAsia="SimSun" w:hAnsi="Arial" w:cs="Arial"/>
              <w:kern w:val="2"/>
              <w:sz w:val="18"/>
              <w:szCs w:val="18"/>
              <w:lang w:val="de-DE"/>
            </w:rPr>
            <w:t>srs</w:t>
          </w:r>
          <w:r w:rsidR="00833EE9" w:rsidRPr="005E7EF7">
            <w:rPr>
              <w:rFonts w:ascii="Arial" w:eastAsia="SimSun" w:hAnsi="Arial" w:cs="Arial"/>
              <w:kern w:val="2"/>
              <w:sz w:val="18"/>
              <w:szCs w:val="18"/>
              <w:lang w:val="de-DE"/>
            </w:rPr>
            <w:t>-</w:t>
          </w:r>
          <w:r w:rsidRPr="005E7EF7">
            <w:rPr>
              <w:rFonts w:ascii="Arial" w:eastAsia="SimSun" w:hAnsi="Arial" w:cs="Arial"/>
              <w:kern w:val="2"/>
              <w:sz w:val="18"/>
              <w:szCs w:val="18"/>
              <w:lang w:val="de-DE"/>
            </w:rPr>
            <w:t xml:space="preserve">certification.com | +49 (0)551 89024542 | Ust-IdNr. </w:t>
          </w:r>
          <w:r w:rsidRPr="00A0759B">
            <w:rPr>
              <w:rFonts w:ascii="Arial" w:eastAsia="SimSun" w:hAnsi="Arial" w:cs="Arial"/>
              <w:kern w:val="2"/>
              <w:sz w:val="18"/>
              <w:szCs w:val="18"/>
            </w:rPr>
            <w:t>DE312563403</w:t>
          </w:r>
        </w:p>
      </w:tc>
    </w:tr>
  </w:tbl>
  <w:p w14:paraId="22EE507C" w14:textId="77777777" w:rsidR="00A0759B" w:rsidRDefault="00A0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9FCE" w14:textId="77777777" w:rsidR="00754E0E" w:rsidRDefault="00754E0E" w:rsidP="00A0759B">
      <w:pPr>
        <w:spacing w:after="0" w:line="240" w:lineRule="auto"/>
      </w:pPr>
      <w:r>
        <w:separator/>
      </w:r>
    </w:p>
  </w:footnote>
  <w:footnote w:type="continuationSeparator" w:id="0">
    <w:p w14:paraId="36B87C10" w14:textId="77777777" w:rsidR="00754E0E" w:rsidRDefault="00754E0E" w:rsidP="00A0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0" w:type="pct"/>
      <w:tblBorders>
        <w:bottom w:val="single" w:sz="4" w:space="0" w:color="000000"/>
        <w:insideH w:val="single" w:sz="4" w:space="0" w:color="000000"/>
      </w:tblBorders>
      <w:tblLook w:val="04A0" w:firstRow="1" w:lastRow="0" w:firstColumn="1" w:lastColumn="0" w:noHBand="0" w:noVBand="1"/>
    </w:tblPr>
    <w:tblGrid>
      <w:gridCol w:w="2551"/>
      <w:gridCol w:w="4821"/>
      <w:gridCol w:w="1986"/>
      <w:gridCol w:w="805"/>
    </w:tblGrid>
    <w:tr w:rsidR="00A0759B" w:rsidRPr="00A0759B" w14:paraId="5F68AAA5" w14:textId="77777777" w:rsidTr="00984297">
      <w:trPr>
        <w:trHeight w:val="340"/>
      </w:trPr>
      <w:tc>
        <w:tcPr>
          <w:tcW w:w="1255" w:type="pct"/>
          <w:vAlign w:val="bottom"/>
        </w:tcPr>
        <w:p w14:paraId="23CA3116" w14:textId="77777777" w:rsidR="00A0759B" w:rsidRPr="00A0759B" w:rsidRDefault="00A0759B" w:rsidP="00A0759B">
          <w:pPr>
            <w:pStyle w:val="Footer"/>
            <w:spacing w:after="40"/>
            <w:rPr>
              <w:rFonts w:ascii="Arial" w:hAnsi="Arial" w:cs="Arial"/>
              <w:sz w:val="18"/>
              <w:szCs w:val="18"/>
            </w:rPr>
          </w:pPr>
          <w:bookmarkStart w:id="16" w:name="_Hlk514145866"/>
          <w:r w:rsidRPr="00A0759B">
            <w:rPr>
              <w:rFonts w:ascii="Arial" w:hAnsi="Arial" w:cs="Arial"/>
              <w:noProof/>
              <w:sz w:val="18"/>
              <w:szCs w:val="18"/>
            </w:rPr>
            <w:drawing>
              <wp:inline distT="0" distB="0" distL="0" distR="0" wp14:anchorId="1915591A" wp14:editId="6307E71A">
                <wp:extent cx="1224000" cy="237600"/>
                <wp:effectExtent l="0" t="0" r="0" b="0"/>
                <wp:docPr id="1903951030"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14:textId="77777777" w:rsidR="00A0759B" w:rsidRPr="00A0759B" w:rsidRDefault="00A0759B" w:rsidP="00A0759B">
          <w:pPr>
            <w:pStyle w:val="Footer"/>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14:textId="77777777" w:rsidR="00A0759B" w:rsidRPr="00A0759B" w:rsidRDefault="00A0759B" w:rsidP="00A0759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14:textId="77777777" w:rsidR="00A0759B" w:rsidRPr="00A0759B" w:rsidRDefault="00A0759B" w:rsidP="00A0759B">
          <w:pPr>
            <w:spacing w:after="40"/>
            <w:jc w:val="center"/>
            <w:rPr>
              <w:rFonts w:ascii="Arial" w:hAnsi="Arial" w:cs="Arial"/>
              <w:sz w:val="18"/>
              <w:szCs w:val="18"/>
            </w:rPr>
          </w:pPr>
          <w:r w:rsidRPr="00A0759B">
            <w:rPr>
              <w:rFonts w:ascii="Arial" w:hAnsi="Arial" w:cs="Arial"/>
              <w:sz w:val="18"/>
              <w:szCs w:val="18"/>
            </w:rPr>
            <w:fldChar w:fldCharType="begin"/>
          </w:r>
          <w:r w:rsidRPr="00A0759B">
            <w:rPr>
              <w:rFonts w:ascii="Arial" w:hAnsi="Arial" w:cs="Arial"/>
              <w:sz w:val="18"/>
              <w:szCs w:val="18"/>
            </w:rPr>
            <w:instrText xml:space="preserve"> PAGE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r w:rsidRPr="00A0759B">
            <w:rPr>
              <w:rFonts w:ascii="Arial" w:hAnsi="Arial" w:cs="Arial"/>
              <w:sz w:val="18"/>
              <w:szCs w:val="18"/>
            </w:rPr>
            <w:t>/</w:t>
          </w:r>
          <w:r w:rsidRPr="00A0759B">
            <w:rPr>
              <w:rFonts w:ascii="Arial" w:hAnsi="Arial" w:cs="Arial"/>
              <w:sz w:val="18"/>
              <w:szCs w:val="18"/>
            </w:rPr>
            <w:fldChar w:fldCharType="begin"/>
          </w:r>
          <w:r w:rsidRPr="00A0759B">
            <w:rPr>
              <w:rFonts w:ascii="Arial" w:hAnsi="Arial" w:cs="Arial"/>
              <w:sz w:val="18"/>
              <w:szCs w:val="18"/>
            </w:rPr>
            <w:instrText xml:space="preserve"> NUMPAGES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p>
      </w:tc>
    </w:tr>
    <w:bookmarkEnd w:id="16"/>
  </w:tbl>
  <w:p w14:paraId="4D675987" w14:textId="77777777" w:rsidR="00A0759B" w:rsidRDefault="00A0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87C"/>
    <w:multiLevelType w:val="hybridMultilevel"/>
    <w:tmpl w:val="F07661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28F0BF2"/>
    <w:multiLevelType w:val="hybridMultilevel"/>
    <w:tmpl w:val="14E03E1C"/>
    <w:lvl w:ilvl="0" w:tplc="F020B8EC">
      <w:numFmt w:val="bullet"/>
      <w:lvlText w:val="-"/>
      <w:lvlJc w:val="left"/>
      <w:pPr>
        <w:ind w:left="786" w:hanging="360"/>
      </w:pPr>
      <w:rPr>
        <w:rFonts w:ascii="Arial" w:eastAsia="Arial" w:hAnsi="Arial"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339D5A4B"/>
    <w:multiLevelType w:val="hybridMultilevel"/>
    <w:tmpl w:val="9C3ACD0C"/>
    <w:lvl w:ilvl="0" w:tplc="04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39CE50B9"/>
    <w:multiLevelType w:val="multilevel"/>
    <w:tmpl w:val="3B4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35C37"/>
    <w:multiLevelType w:val="hybridMultilevel"/>
    <w:tmpl w:val="FFFC1A00"/>
    <w:lvl w:ilvl="0" w:tplc="3BC21488">
      <w:start w:val="1"/>
      <w:numFmt w:val="bullet"/>
      <w:lvlText w:val="-"/>
      <w:lvlJc w:val="left"/>
      <w:pPr>
        <w:ind w:left="720" w:hanging="360"/>
      </w:pPr>
      <w:rPr>
        <w:rFonts w:ascii="-" w: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A3BE4"/>
    <w:multiLevelType w:val="hybridMultilevel"/>
    <w:tmpl w:val="D5C6869E"/>
    <w:lvl w:ilvl="0" w:tplc="F020B8EC">
      <w:numFmt w:val="bullet"/>
      <w:lvlText w:val="-"/>
      <w:lvlJc w:val="left"/>
      <w:pPr>
        <w:ind w:left="786" w:hanging="360"/>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CE36DDA"/>
    <w:multiLevelType w:val="hybridMultilevel"/>
    <w:tmpl w:val="A14ED03E"/>
    <w:lvl w:ilvl="0" w:tplc="F020B8EC">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D830E7"/>
    <w:multiLevelType w:val="hybridMultilevel"/>
    <w:tmpl w:val="414213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B340F1"/>
    <w:multiLevelType w:val="hybridMultilevel"/>
    <w:tmpl w:val="78FA9068"/>
    <w:lvl w:ilvl="0" w:tplc="4B2C5870">
      <w:start w:val="1"/>
      <w:numFmt w:val="bullet"/>
      <w:pStyle w:val="-List"/>
      <w:lvlText w:val="-"/>
      <w:lvlJc w:val="left"/>
      <w:pPr>
        <w:ind w:left="284" w:hanging="284"/>
      </w:pPr>
      <w:rPr>
        <w:rFonts w:ascii="-" w:hAnsi="-" w:hint="default"/>
        <w:b/>
        <w:i w:val="0"/>
        <w:caps w:val="0"/>
        <w:strike w:val="0"/>
        <w:dstrike w:val="0"/>
        <w:vanish w:val="0"/>
        <w:color w:val="000000" w:themeColor="text1"/>
        <w:sz w:val="18"/>
        <w:szCs w:val="18"/>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369175">
    <w:abstractNumId w:val="0"/>
  </w:num>
  <w:num w:numId="2" w16cid:durableId="1471708448">
    <w:abstractNumId w:val="5"/>
  </w:num>
  <w:num w:numId="3" w16cid:durableId="2135559095">
    <w:abstractNumId w:val="3"/>
  </w:num>
  <w:num w:numId="4" w16cid:durableId="331833327">
    <w:abstractNumId w:val="8"/>
  </w:num>
  <w:num w:numId="5" w16cid:durableId="220941256">
    <w:abstractNumId w:val="4"/>
  </w:num>
  <w:num w:numId="6" w16cid:durableId="761801672">
    <w:abstractNumId w:val="2"/>
  </w:num>
  <w:num w:numId="7" w16cid:durableId="1474254857">
    <w:abstractNumId w:val="7"/>
  </w:num>
  <w:num w:numId="8" w16cid:durableId="268465868">
    <w:abstractNumId w:val="6"/>
  </w:num>
  <w:num w:numId="9" w16cid:durableId="2076925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ugNWDhBp4jstMyc6lcuKPFSWECKnlh3a3LsElG/FHH18hfPQJX/hNC9OU8decqrBslVPcTsaoeeFDukUpXPaA==" w:salt="hIod9adDhSwyUWnpAzVlyA=="/>
  <w:defaultTabStop w:val="708"/>
  <w:hyphenationZone w:val="425"/>
  <w:drawingGridHorizontalSpacing w:val="105"/>
  <w:drawingGridVerticalSpacing w:val="15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9B"/>
    <w:rsid w:val="000333CA"/>
    <w:rsid w:val="000533BD"/>
    <w:rsid w:val="00060A89"/>
    <w:rsid w:val="00063515"/>
    <w:rsid w:val="00081302"/>
    <w:rsid w:val="0008136F"/>
    <w:rsid w:val="000C29F3"/>
    <w:rsid w:val="00105BAB"/>
    <w:rsid w:val="00135BEE"/>
    <w:rsid w:val="00136A40"/>
    <w:rsid w:val="00147DDD"/>
    <w:rsid w:val="0017517C"/>
    <w:rsid w:val="001756A2"/>
    <w:rsid w:val="00186766"/>
    <w:rsid w:val="00186A1A"/>
    <w:rsid w:val="001C5017"/>
    <w:rsid w:val="002071DF"/>
    <w:rsid w:val="00215A53"/>
    <w:rsid w:val="0021673D"/>
    <w:rsid w:val="00232CB3"/>
    <w:rsid w:val="00252C6A"/>
    <w:rsid w:val="002571C2"/>
    <w:rsid w:val="00273586"/>
    <w:rsid w:val="00281F59"/>
    <w:rsid w:val="002B05C0"/>
    <w:rsid w:val="002D5ADB"/>
    <w:rsid w:val="002F2F64"/>
    <w:rsid w:val="00375F1D"/>
    <w:rsid w:val="003A284D"/>
    <w:rsid w:val="003B2546"/>
    <w:rsid w:val="003F659F"/>
    <w:rsid w:val="00401A4A"/>
    <w:rsid w:val="00407254"/>
    <w:rsid w:val="00413C0B"/>
    <w:rsid w:val="0042278F"/>
    <w:rsid w:val="00424D15"/>
    <w:rsid w:val="00425F79"/>
    <w:rsid w:val="004310E1"/>
    <w:rsid w:val="004370EF"/>
    <w:rsid w:val="004371F1"/>
    <w:rsid w:val="004458DE"/>
    <w:rsid w:val="00446E1D"/>
    <w:rsid w:val="00480341"/>
    <w:rsid w:val="00482837"/>
    <w:rsid w:val="004C566F"/>
    <w:rsid w:val="004C7FC0"/>
    <w:rsid w:val="004F19A8"/>
    <w:rsid w:val="00500415"/>
    <w:rsid w:val="00521A7D"/>
    <w:rsid w:val="005247CE"/>
    <w:rsid w:val="005414C8"/>
    <w:rsid w:val="00545E3D"/>
    <w:rsid w:val="00552702"/>
    <w:rsid w:val="00561B8B"/>
    <w:rsid w:val="00576E91"/>
    <w:rsid w:val="00582549"/>
    <w:rsid w:val="00592D9A"/>
    <w:rsid w:val="005B33F3"/>
    <w:rsid w:val="005B5C63"/>
    <w:rsid w:val="005B653E"/>
    <w:rsid w:val="005C6A68"/>
    <w:rsid w:val="005E5BE5"/>
    <w:rsid w:val="005E7EF7"/>
    <w:rsid w:val="005F157F"/>
    <w:rsid w:val="00624163"/>
    <w:rsid w:val="006425AC"/>
    <w:rsid w:val="00661B05"/>
    <w:rsid w:val="006653CC"/>
    <w:rsid w:val="006979DD"/>
    <w:rsid w:val="006A400F"/>
    <w:rsid w:val="006B0AB0"/>
    <w:rsid w:val="006B49A0"/>
    <w:rsid w:val="006B65B0"/>
    <w:rsid w:val="006B7B3B"/>
    <w:rsid w:val="006C6586"/>
    <w:rsid w:val="006C6803"/>
    <w:rsid w:val="006D44F9"/>
    <w:rsid w:val="006D5FB6"/>
    <w:rsid w:val="006F290D"/>
    <w:rsid w:val="00721855"/>
    <w:rsid w:val="00746C9D"/>
    <w:rsid w:val="00754E0E"/>
    <w:rsid w:val="00766E3B"/>
    <w:rsid w:val="0077666F"/>
    <w:rsid w:val="0078138E"/>
    <w:rsid w:val="007950E5"/>
    <w:rsid w:val="007C0650"/>
    <w:rsid w:val="007C2D0D"/>
    <w:rsid w:val="007D2E43"/>
    <w:rsid w:val="007D58F6"/>
    <w:rsid w:val="007D63D2"/>
    <w:rsid w:val="007F2A44"/>
    <w:rsid w:val="00806840"/>
    <w:rsid w:val="00830CEF"/>
    <w:rsid w:val="00833EE9"/>
    <w:rsid w:val="00835915"/>
    <w:rsid w:val="0086371B"/>
    <w:rsid w:val="0087157F"/>
    <w:rsid w:val="0087169F"/>
    <w:rsid w:val="008C1235"/>
    <w:rsid w:val="008C4EDB"/>
    <w:rsid w:val="008C784F"/>
    <w:rsid w:val="008D74EB"/>
    <w:rsid w:val="008E10B8"/>
    <w:rsid w:val="008F7271"/>
    <w:rsid w:val="00922DF2"/>
    <w:rsid w:val="00942D43"/>
    <w:rsid w:val="00961E3A"/>
    <w:rsid w:val="009622F7"/>
    <w:rsid w:val="00984297"/>
    <w:rsid w:val="00992431"/>
    <w:rsid w:val="00992E59"/>
    <w:rsid w:val="009A14C6"/>
    <w:rsid w:val="009C6C15"/>
    <w:rsid w:val="009F37E2"/>
    <w:rsid w:val="00A016C1"/>
    <w:rsid w:val="00A0759B"/>
    <w:rsid w:val="00A12243"/>
    <w:rsid w:val="00A438FF"/>
    <w:rsid w:val="00A52B15"/>
    <w:rsid w:val="00A64FA6"/>
    <w:rsid w:val="00A676A5"/>
    <w:rsid w:val="00A82166"/>
    <w:rsid w:val="00B119F3"/>
    <w:rsid w:val="00B57118"/>
    <w:rsid w:val="00B638B5"/>
    <w:rsid w:val="00B7795D"/>
    <w:rsid w:val="00B85B6C"/>
    <w:rsid w:val="00B86C4F"/>
    <w:rsid w:val="00B9714C"/>
    <w:rsid w:val="00BC3C71"/>
    <w:rsid w:val="00BC664E"/>
    <w:rsid w:val="00BD6A44"/>
    <w:rsid w:val="00BE3E3F"/>
    <w:rsid w:val="00BE7F84"/>
    <w:rsid w:val="00C30D87"/>
    <w:rsid w:val="00C33D46"/>
    <w:rsid w:val="00C3598A"/>
    <w:rsid w:val="00C724C2"/>
    <w:rsid w:val="00C84CA0"/>
    <w:rsid w:val="00CA1774"/>
    <w:rsid w:val="00CB22D4"/>
    <w:rsid w:val="00CB694B"/>
    <w:rsid w:val="00CC08CB"/>
    <w:rsid w:val="00CC59C1"/>
    <w:rsid w:val="00D021AA"/>
    <w:rsid w:val="00D27A19"/>
    <w:rsid w:val="00D35B3D"/>
    <w:rsid w:val="00D475FA"/>
    <w:rsid w:val="00D76034"/>
    <w:rsid w:val="00D80A91"/>
    <w:rsid w:val="00DA3E64"/>
    <w:rsid w:val="00DA3FCD"/>
    <w:rsid w:val="00DA6D5A"/>
    <w:rsid w:val="00DA7C0E"/>
    <w:rsid w:val="00DF6AD7"/>
    <w:rsid w:val="00E00CDE"/>
    <w:rsid w:val="00E165C5"/>
    <w:rsid w:val="00E170CF"/>
    <w:rsid w:val="00E22AE9"/>
    <w:rsid w:val="00E32C4F"/>
    <w:rsid w:val="00E45686"/>
    <w:rsid w:val="00E45D9E"/>
    <w:rsid w:val="00E50769"/>
    <w:rsid w:val="00E67ECF"/>
    <w:rsid w:val="00E92D0F"/>
    <w:rsid w:val="00EB5E41"/>
    <w:rsid w:val="00EC747C"/>
    <w:rsid w:val="00EF0EB8"/>
    <w:rsid w:val="00EF38C9"/>
    <w:rsid w:val="00F03A45"/>
    <w:rsid w:val="00F379E4"/>
    <w:rsid w:val="00F47AF0"/>
    <w:rsid w:val="00F50AC9"/>
    <w:rsid w:val="00F6024F"/>
    <w:rsid w:val="00F93E9C"/>
    <w:rsid w:val="00F961DF"/>
    <w:rsid w:val="00FD5A86"/>
    <w:rsid w:val="00FF69A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F31E"/>
  <w15:chartTrackingRefBased/>
  <w15:docId w15:val="{8E33176D-1819-41ED-9CC1-FACE6AAB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359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5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59B"/>
  </w:style>
  <w:style w:type="paragraph" w:styleId="Footer">
    <w:name w:val="footer"/>
    <w:basedOn w:val="Normal"/>
    <w:link w:val="FooterChar"/>
    <w:uiPriority w:val="99"/>
    <w:unhideWhenUsed/>
    <w:qFormat/>
    <w:rsid w:val="00A0759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0759B"/>
  </w:style>
  <w:style w:type="table" w:customStyle="1" w:styleId="Tabellenraster1">
    <w:name w:val="Tabellenraster1"/>
    <w:basedOn w:val="TableNormal"/>
    <w:next w:val="TableGrid"/>
    <w:uiPriority w:val="39"/>
    <w:qFormat/>
    <w:rsid w:val="00A07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0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FA"/>
    <w:rPr>
      <w:rFonts w:ascii="Segoe UI" w:hAnsi="Segoe UI" w:cs="Segoe UI"/>
      <w:sz w:val="18"/>
      <w:szCs w:val="18"/>
    </w:rPr>
  </w:style>
  <w:style w:type="character" w:styleId="Hyperlink">
    <w:name w:val="Hyperlink"/>
    <w:basedOn w:val="DefaultParagraphFont"/>
    <w:uiPriority w:val="99"/>
    <w:unhideWhenUsed/>
    <w:rsid w:val="00413C0B"/>
    <w:rPr>
      <w:color w:val="0563C1" w:themeColor="hyperlink"/>
      <w:u w:val="single"/>
    </w:rPr>
  </w:style>
  <w:style w:type="character" w:styleId="UnresolvedMention">
    <w:name w:val="Unresolved Mention"/>
    <w:basedOn w:val="DefaultParagraphFont"/>
    <w:uiPriority w:val="99"/>
    <w:semiHidden/>
    <w:unhideWhenUsed/>
    <w:rsid w:val="00413C0B"/>
    <w:rPr>
      <w:color w:val="605E5C"/>
      <w:shd w:val="clear" w:color="auto" w:fill="E1DFDD"/>
    </w:rPr>
  </w:style>
  <w:style w:type="paragraph" w:styleId="Revision">
    <w:name w:val="Revision"/>
    <w:hidden/>
    <w:uiPriority w:val="99"/>
    <w:semiHidden/>
    <w:rsid w:val="00CC59C1"/>
    <w:pPr>
      <w:spacing w:after="0" w:line="240" w:lineRule="auto"/>
    </w:pPr>
  </w:style>
  <w:style w:type="paragraph" w:styleId="ListParagraph">
    <w:name w:val="List Paragraph"/>
    <w:aliases w:val="Paragraph List §"/>
    <w:basedOn w:val="Normal"/>
    <w:uiPriority w:val="34"/>
    <w:qFormat/>
    <w:rsid w:val="00766E3B"/>
    <w:pPr>
      <w:ind w:left="720"/>
      <w:contextualSpacing/>
    </w:pPr>
  </w:style>
  <w:style w:type="paragraph" w:customStyle="1" w:styleId="ds-markdown-paragraph">
    <w:name w:val="ds-markdown-paragraph"/>
    <w:basedOn w:val="Normal"/>
    <w:rsid w:val="000333CA"/>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Strong">
    <w:name w:val="Strong"/>
    <w:basedOn w:val="DefaultParagraphFont"/>
    <w:uiPriority w:val="22"/>
    <w:qFormat/>
    <w:rsid w:val="000333CA"/>
    <w:rPr>
      <w:b/>
      <w:bCs/>
    </w:rPr>
  </w:style>
  <w:style w:type="character" w:customStyle="1" w:styleId="Heading1Char">
    <w:name w:val="Heading 1 Char"/>
    <w:basedOn w:val="DefaultParagraphFont"/>
    <w:link w:val="Heading1"/>
    <w:uiPriority w:val="9"/>
    <w:rsid w:val="00835915"/>
    <w:rPr>
      <w:rFonts w:asciiTheme="majorHAnsi" w:eastAsiaTheme="majorEastAsia" w:hAnsiTheme="majorHAnsi" w:cstheme="majorBidi"/>
      <w:color w:val="2F5496" w:themeColor="accent1" w:themeShade="BF"/>
      <w:sz w:val="32"/>
      <w:szCs w:val="32"/>
      <w:lang w:val="en-GB"/>
    </w:rPr>
  </w:style>
  <w:style w:type="paragraph" w:customStyle="1" w:styleId="-List">
    <w:name w:val="- List"/>
    <w:basedOn w:val="ListParagraph"/>
    <w:qFormat/>
    <w:rsid w:val="00835915"/>
    <w:pPr>
      <w:numPr>
        <w:numId w:val="4"/>
      </w:numPr>
      <w:tabs>
        <w:tab w:val="num" w:pos="360"/>
      </w:tabs>
      <w:kinsoku w:val="0"/>
      <w:overflowPunct w:val="0"/>
      <w:autoSpaceDE w:val="0"/>
      <w:autoSpaceDN w:val="0"/>
      <w:snapToGrid w:val="0"/>
      <w:spacing w:after="120" w:line="312" w:lineRule="auto"/>
      <w:ind w:left="851" w:hanging="851"/>
    </w:pPr>
    <w:rPr>
      <w:rFonts w:ascii="Arial" w:eastAsia="Arial" w:hAnsi="Arial" w:cs="Arial"/>
      <w:bCs/>
      <w:color w:val="000000" w:themeColor="text1"/>
      <w:sz w:val="18"/>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certif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3456</Words>
  <Characters>19704</Characters>
  <Application>Microsoft Office Word</Application>
  <DocSecurity>0</DocSecurity>
  <Lines>164</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zum Felde</dc:creator>
  <cp:keywords/>
  <dc:description/>
  <cp:lastModifiedBy>Alexandra zum Felde</cp:lastModifiedBy>
  <cp:revision>7</cp:revision>
  <cp:lastPrinted>2026-01-07T11:34:00Z</cp:lastPrinted>
  <dcterms:created xsi:type="dcterms:W3CDTF">2026-05-04T17:47:00Z</dcterms:created>
  <dcterms:modified xsi:type="dcterms:W3CDTF">2026-05-19T07:54:00Z</dcterms:modified>
  <cp:category/>
</cp:coreProperties>
</file>